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27" w:rsidRPr="00850262" w:rsidRDefault="00D85F27" w:rsidP="00A912A5">
      <w:pPr>
        <w:pStyle w:val="BodyText"/>
        <w:pBdr>
          <w:top w:val="single" w:sz="4" w:space="1" w:color="800000" w:shadow="1"/>
          <w:left w:val="single" w:sz="4" w:space="4" w:color="800000" w:shadow="1"/>
          <w:bottom w:val="single" w:sz="4" w:space="1" w:color="800000" w:shadow="1"/>
          <w:right w:val="single" w:sz="4" w:space="4" w:color="800000" w:shadow="1"/>
        </w:pBdr>
        <w:shd w:val="clear" w:color="auto" w:fill="FFFFFF"/>
        <w:spacing w:line="288" w:lineRule="auto"/>
        <w:contextualSpacing/>
        <w:mirrorIndents/>
        <w:jc w:val="both"/>
      </w:pPr>
    </w:p>
    <w:p w:rsidR="00D85F27" w:rsidRPr="00A912A5" w:rsidRDefault="00B268E5" w:rsidP="00A912A5">
      <w:pPr>
        <w:pStyle w:val="BodyText"/>
        <w:pBdr>
          <w:top w:val="single" w:sz="4" w:space="1" w:color="800000" w:shadow="1"/>
          <w:left w:val="single" w:sz="4" w:space="4" w:color="800000" w:shadow="1"/>
          <w:bottom w:val="single" w:sz="4" w:space="1" w:color="800000" w:shadow="1"/>
          <w:right w:val="single" w:sz="4" w:space="4" w:color="800000" w:shadow="1"/>
        </w:pBdr>
        <w:shd w:val="clear" w:color="auto" w:fill="FFFFFF"/>
        <w:spacing w:line="288" w:lineRule="auto"/>
        <w:contextualSpacing/>
        <w:mirrorIndents/>
        <w:jc w:val="both"/>
      </w:pPr>
      <w:r w:rsidRPr="00A912A5">
        <w:rPr>
          <w:noProof/>
          <w:lang w:val="en-IN" w:eastAsia="en-IN"/>
        </w:rPr>
        <w:drawing>
          <wp:anchor distT="0" distB="0" distL="114935" distR="114935" simplePos="0" relativeHeight="251657728" behindDoc="0" locked="0" layoutInCell="1" allowOverlap="1">
            <wp:simplePos x="0" y="0"/>
            <wp:positionH relativeFrom="column">
              <wp:posOffset>1819275</wp:posOffset>
            </wp:positionH>
            <wp:positionV relativeFrom="paragraph">
              <wp:posOffset>67945</wp:posOffset>
            </wp:positionV>
            <wp:extent cx="1905000" cy="771525"/>
            <wp:effectExtent l="0" t="0" r="0" b="0"/>
            <wp:wrapNone/>
            <wp:docPr id="10" name="Picture 10" descr="ICEVI Logo, depicting a globe and group of peop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CEVI Logo, depicting a globe and group of peopl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771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85F27" w:rsidRPr="00A912A5" w:rsidRDefault="00D85F27" w:rsidP="00A912A5">
      <w:pPr>
        <w:pStyle w:val="BodyText"/>
        <w:pBdr>
          <w:top w:val="single" w:sz="4" w:space="1" w:color="800000" w:shadow="1"/>
          <w:left w:val="single" w:sz="4" w:space="4" w:color="800000" w:shadow="1"/>
          <w:bottom w:val="single" w:sz="4" w:space="1" w:color="800000" w:shadow="1"/>
          <w:right w:val="single" w:sz="4" w:space="4" w:color="800000" w:shadow="1"/>
        </w:pBdr>
        <w:shd w:val="clear" w:color="auto" w:fill="FFFFFF"/>
        <w:spacing w:line="288" w:lineRule="auto"/>
        <w:contextualSpacing/>
        <w:mirrorIndents/>
        <w:jc w:val="both"/>
      </w:pPr>
    </w:p>
    <w:p w:rsidR="00A912A5" w:rsidRDefault="00A912A5" w:rsidP="00A912A5">
      <w:pPr>
        <w:pStyle w:val="BodyText"/>
        <w:pBdr>
          <w:top w:val="single" w:sz="4" w:space="1" w:color="800000" w:shadow="1"/>
          <w:left w:val="single" w:sz="4" w:space="4" w:color="800000" w:shadow="1"/>
          <w:bottom w:val="single" w:sz="4" w:space="1" w:color="800000" w:shadow="1"/>
          <w:right w:val="single" w:sz="4" w:space="4" w:color="800000" w:shadow="1"/>
        </w:pBdr>
        <w:shd w:val="clear" w:color="auto" w:fill="FFFFFF"/>
        <w:tabs>
          <w:tab w:val="center" w:pos="4364"/>
        </w:tabs>
        <w:spacing w:line="288" w:lineRule="auto"/>
        <w:contextualSpacing/>
        <w:mirrorIndents/>
      </w:pPr>
    </w:p>
    <w:p w:rsidR="00A912A5" w:rsidRDefault="00A912A5" w:rsidP="00A912A5">
      <w:pPr>
        <w:pStyle w:val="BodyText"/>
        <w:pBdr>
          <w:top w:val="single" w:sz="4" w:space="1" w:color="800000" w:shadow="1"/>
          <w:left w:val="single" w:sz="4" w:space="4" w:color="800000" w:shadow="1"/>
          <w:bottom w:val="single" w:sz="4" w:space="1" w:color="800000" w:shadow="1"/>
          <w:right w:val="single" w:sz="4" w:space="4" w:color="800000" w:shadow="1"/>
        </w:pBdr>
        <w:shd w:val="clear" w:color="auto" w:fill="FFFFFF"/>
        <w:tabs>
          <w:tab w:val="center" w:pos="4364"/>
        </w:tabs>
        <w:spacing w:line="288" w:lineRule="auto"/>
        <w:contextualSpacing/>
        <w:mirrorIndents/>
      </w:pPr>
    </w:p>
    <w:p w:rsidR="00A912A5" w:rsidRDefault="00A912A5" w:rsidP="00A912A5">
      <w:pPr>
        <w:pStyle w:val="BodyText"/>
        <w:pBdr>
          <w:top w:val="single" w:sz="4" w:space="1" w:color="800000" w:shadow="1"/>
          <w:left w:val="single" w:sz="4" w:space="4" w:color="800000" w:shadow="1"/>
          <w:bottom w:val="single" w:sz="4" w:space="1" w:color="800000" w:shadow="1"/>
          <w:right w:val="single" w:sz="4" w:space="4" w:color="800000" w:shadow="1"/>
        </w:pBdr>
        <w:shd w:val="clear" w:color="auto" w:fill="FFFFFF"/>
        <w:tabs>
          <w:tab w:val="center" w:pos="4364"/>
        </w:tabs>
        <w:spacing w:line="288" w:lineRule="auto"/>
        <w:contextualSpacing/>
        <w:mirrorIndents/>
      </w:pPr>
    </w:p>
    <w:p w:rsidR="00D85F27" w:rsidRPr="00B33293" w:rsidRDefault="00DB1F0C" w:rsidP="00A912A5">
      <w:pPr>
        <w:pStyle w:val="BodyText"/>
        <w:pBdr>
          <w:top w:val="single" w:sz="4" w:space="1" w:color="800000" w:shadow="1"/>
          <w:left w:val="single" w:sz="4" w:space="4" w:color="800000" w:shadow="1"/>
          <w:bottom w:val="single" w:sz="4" w:space="1" w:color="800000" w:shadow="1"/>
          <w:right w:val="single" w:sz="4" w:space="4" w:color="800000" w:shadow="1"/>
        </w:pBdr>
        <w:shd w:val="clear" w:color="auto" w:fill="FFFFFF"/>
        <w:tabs>
          <w:tab w:val="center" w:pos="4364"/>
        </w:tabs>
        <w:spacing w:line="288" w:lineRule="auto"/>
        <w:contextualSpacing/>
        <w:mirrorIndents/>
        <w:rPr>
          <w:color w:val="040492"/>
          <w:sz w:val="36"/>
          <w:szCs w:val="36"/>
        </w:rPr>
      </w:pPr>
      <w:r w:rsidRPr="00B33293">
        <w:rPr>
          <w:color w:val="040492"/>
          <w:sz w:val="36"/>
          <w:szCs w:val="36"/>
        </w:rPr>
        <w:t xml:space="preserve">International Council for Education of </w:t>
      </w:r>
    </w:p>
    <w:p w:rsidR="00DB1F0C" w:rsidRPr="00DB1F0C" w:rsidRDefault="00DB1F0C" w:rsidP="00A912A5">
      <w:pPr>
        <w:pStyle w:val="BodyText"/>
        <w:pBdr>
          <w:top w:val="single" w:sz="4" w:space="1" w:color="800000" w:shadow="1"/>
          <w:left w:val="single" w:sz="4" w:space="4" w:color="800000" w:shadow="1"/>
          <w:bottom w:val="single" w:sz="4" w:space="1" w:color="800000" w:shadow="1"/>
          <w:right w:val="single" w:sz="4" w:space="4" w:color="800000" w:shadow="1"/>
        </w:pBdr>
        <w:shd w:val="clear" w:color="auto" w:fill="FFFFFF"/>
        <w:tabs>
          <w:tab w:val="center" w:pos="4364"/>
        </w:tabs>
        <w:spacing w:line="288" w:lineRule="auto"/>
        <w:contextualSpacing/>
        <w:mirrorIndents/>
        <w:rPr>
          <w:color w:val="7030A0"/>
          <w:sz w:val="36"/>
          <w:szCs w:val="36"/>
        </w:rPr>
      </w:pPr>
      <w:r w:rsidRPr="00B33293">
        <w:rPr>
          <w:color w:val="040492"/>
          <w:sz w:val="36"/>
          <w:szCs w:val="36"/>
        </w:rPr>
        <w:t>People with Visual Impairment</w:t>
      </w:r>
    </w:p>
    <w:p w:rsidR="00166EFD" w:rsidRDefault="00166EFD" w:rsidP="00A912A5">
      <w:pPr>
        <w:pStyle w:val="BodyText"/>
        <w:pBdr>
          <w:top w:val="single" w:sz="4" w:space="1" w:color="800000" w:shadow="1"/>
          <w:left w:val="single" w:sz="4" w:space="4" w:color="800000" w:shadow="1"/>
          <w:bottom w:val="single" w:sz="4" w:space="1" w:color="800000" w:shadow="1"/>
          <w:right w:val="single" w:sz="4" w:space="4" w:color="800000" w:shadow="1"/>
        </w:pBdr>
        <w:shd w:val="clear" w:color="auto" w:fill="FFFFFF"/>
        <w:tabs>
          <w:tab w:val="center" w:pos="4364"/>
        </w:tabs>
        <w:spacing w:line="288" w:lineRule="auto"/>
        <w:contextualSpacing/>
        <w:mirrorIndents/>
        <w:jc w:val="both"/>
      </w:pPr>
    </w:p>
    <w:p w:rsidR="00906995" w:rsidRDefault="00906995" w:rsidP="00A912A5">
      <w:pPr>
        <w:pStyle w:val="BodyText"/>
        <w:pBdr>
          <w:top w:val="single" w:sz="4" w:space="1" w:color="800000" w:shadow="1"/>
          <w:left w:val="single" w:sz="4" w:space="4" w:color="800000" w:shadow="1"/>
          <w:bottom w:val="single" w:sz="4" w:space="1" w:color="800000" w:shadow="1"/>
          <w:right w:val="single" w:sz="4" w:space="4" w:color="800000" w:shadow="1"/>
        </w:pBdr>
        <w:shd w:val="clear" w:color="auto" w:fill="FFFFFF"/>
        <w:tabs>
          <w:tab w:val="center" w:pos="4364"/>
        </w:tabs>
        <w:spacing w:line="288" w:lineRule="auto"/>
        <w:contextualSpacing/>
        <w:mirrorIndents/>
        <w:jc w:val="both"/>
      </w:pPr>
    </w:p>
    <w:p w:rsidR="00906995" w:rsidRPr="00A912A5" w:rsidRDefault="00906995" w:rsidP="00A912A5">
      <w:pPr>
        <w:pStyle w:val="BodyText"/>
        <w:pBdr>
          <w:top w:val="single" w:sz="4" w:space="1" w:color="800000" w:shadow="1"/>
          <w:left w:val="single" w:sz="4" w:space="4" w:color="800000" w:shadow="1"/>
          <w:bottom w:val="single" w:sz="4" w:space="1" w:color="800000" w:shadow="1"/>
          <w:right w:val="single" w:sz="4" w:space="4" w:color="800000" w:shadow="1"/>
        </w:pBdr>
        <w:shd w:val="clear" w:color="auto" w:fill="FFFFFF"/>
        <w:tabs>
          <w:tab w:val="center" w:pos="4364"/>
        </w:tabs>
        <w:spacing w:line="288" w:lineRule="auto"/>
        <w:contextualSpacing/>
        <w:mirrorIndents/>
        <w:jc w:val="both"/>
      </w:pPr>
    </w:p>
    <w:p w:rsidR="00D85F27" w:rsidRPr="00A912A5" w:rsidRDefault="00B268E5" w:rsidP="00906995">
      <w:pPr>
        <w:pBdr>
          <w:top w:val="single" w:sz="4" w:space="1" w:color="800000" w:shadow="1"/>
          <w:left w:val="single" w:sz="4" w:space="4" w:color="800000" w:shadow="1"/>
          <w:bottom w:val="single" w:sz="4" w:space="1" w:color="800000" w:shadow="1"/>
          <w:right w:val="single" w:sz="4" w:space="4" w:color="800000" w:shadow="1"/>
        </w:pBdr>
        <w:shd w:val="clear" w:color="auto" w:fill="FFFFFF"/>
        <w:spacing w:line="288" w:lineRule="auto"/>
        <w:contextualSpacing/>
        <w:mirrorIndents/>
        <w:jc w:val="center"/>
      </w:pPr>
      <w:r w:rsidRPr="00A912A5">
        <w:rPr>
          <w:noProof/>
          <w:lang w:val="en-IN" w:eastAsia="en-IN"/>
        </w:rPr>
        <w:drawing>
          <wp:inline distT="0" distB="0" distL="0" distR="0">
            <wp:extent cx="5158740" cy="3473450"/>
            <wp:effectExtent l="0" t="0" r="0" b="0"/>
            <wp:docPr id="1" name="Picture 1" descr="Image of a world globe showing the words ICEVI E-New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of a world globe showing the words ICEVI E-News."/>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8740" cy="3473450"/>
                    </a:xfrm>
                    <a:prstGeom prst="rect">
                      <a:avLst/>
                    </a:prstGeom>
                    <a:solidFill>
                      <a:srgbClr val="FFFFFF"/>
                    </a:solidFill>
                    <a:ln>
                      <a:noFill/>
                    </a:ln>
                  </pic:spPr>
                </pic:pic>
              </a:graphicData>
            </a:graphic>
          </wp:inline>
        </w:drawing>
      </w:r>
    </w:p>
    <w:p w:rsidR="00166EFD" w:rsidRPr="00A912A5" w:rsidRDefault="00166EFD" w:rsidP="00A912A5">
      <w:pPr>
        <w:pBdr>
          <w:top w:val="single" w:sz="4" w:space="1" w:color="800000" w:shadow="1"/>
          <w:left w:val="single" w:sz="4" w:space="4" w:color="800000" w:shadow="1"/>
          <w:bottom w:val="single" w:sz="4" w:space="1" w:color="800000" w:shadow="1"/>
          <w:right w:val="single" w:sz="4" w:space="4" w:color="800000" w:shadow="1"/>
        </w:pBdr>
        <w:shd w:val="clear" w:color="auto" w:fill="FFFFFF"/>
        <w:spacing w:line="288" w:lineRule="auto"/>
        <w:contextualSpacing/>
        <w:mirrorIndents/>
        <w:jc w:val="both"/>
        <w:rPr>
          <w:rFonts w:cs="Arial"/>
          <w:b/>
        </w:rPr>
      </w:pPr>
    </w:p>
    <w:p w:rsidR="00906995" w:rsidRDefault="00906995" w:rsidP="00A912A5">
      <w:pPr>
        <w:pBdr>
          <w:top w:val="single" w:sz="4" w:space="1" w:color="800000" w:shadow="1"/>
          <w:left w:val="single" w:sz="4" w:space="4" w:color="800000" w:shadow="1"/>
          <w:bottom w:val="single" w:sz="4" w:space="1" w:color="800000" w:shadow="1"/>
          <w:right w:val="single" w:sz="4" w:space="4" w:color="800000" w:shadow="1"/>
        </w:pBdr>
        <w:shd w:val="clear" w:color="auto" w:fill="FFFFFF"/>
        <w:spacing w:line="288" w:lineRule="auto"/>
        <w:contextualSpacing/>
        <w:mirrorIndents/>
        <w:jc w:val="center"/>
        <w:rPr>
          <w:rFonts w:cs="Arial"/>
          <w:b/>
          <w:sz w:val="40"/>
          <w:szCs w:val="40"/>
          <w:lang w:val="en-GB"/>
        </w:rPr>
      </w:pPr>
    </w:p>
    <w:p w:rsidR="00D85F27" w:rsidRPr="001E15A1" w:rsidRDefault="003A119D" w:rsidP="00A912A5">
      <w:pPr>
        <w:pBdr>
          <w:top w:val="single" w:sz="4" w:space="1" w:color="800000" w:shadow="1"/>
          <w:left w:val="single" w:sz="4" w:space="4" w:color="800000" w:shadow="1"/>
          <w:bottom w:val="single" w:sz="4" w:space="1" w:color="800000" w:shadow="1"/>
          <w:right w:val="single" w:sz="4" w:space="4" w:color="800000" w:shadow="1"/>
        </w:pBdr>
        <w:shd w:val="clear" w:color="auto" w:fill="FFFFFF"/>
        <w:spacing w:line="288" w:lineRule="auto"/>
        <w:contextualSpacing/>
        <w:mirrorIndents/>
        <w:jc w:val="center"/>
        <w:rPr>
          <w:rFonts w:cs="Arial"/>
          <w:b/>
          <w:color w:val="006600"/>
          <w:sz w:val="56"/>
          <w:szCs w:val="56"/>
          <w:lang w:val="en-GB"/>
        </w:rPr>
      </w:pPr>
      <w:r w:rsidRPr="001E15A1">
        <w:rPr>
          <w:rFonts w:cs="Arial"/>
          <w:b/>
          <w:color w:val="006600"/>
          <w:sz w:val="56"/>
          <w:szCs w:val="56"/>
          <w:lang w:val="en-GB"/>
        </w:rPr>
        <w:t>ICEVI E-NEWS</w:t>
      </w:r>
    </w:p>
    <w:p w:rsidR="00906995" w:rsidRPr="00F51BE8" w:rsidRDefault="00906995" w:rsidP="00A912A5">
      <w:pPr>
        <w:pStyle w:val="BodyText2"/>
        <w:pBdr>
          <w:top w:val="single" w:sz="4" w:space="1" w:color="800000" w:shadow="1"/>
          <w:left w:val="single" w:sz="4" w:space="4" w:color="800000" w:shadow="1"/>
          <w:bottom w:val="single" w:sz="4" w:space="1" w:color="800000" w:shadow="1"/>
          <w:right w:val="single" w:sz="4" w:space="4" w:color="800000" w:shadow="1"/>
        </w:pBdr>
        <w:shd w:val="clear" w:color="auto" w:fill="FFFFFF"/>
        <w:spacing w:line="288" w:lineRule="auto"/>
        <w:contextualSpacing/>
        <w:mirrorIndents/>
        <w:jc w:val="center"/>
        <w:rPr>
          <w:rFonts w:ascii="Verdana" w:hAnsi="Verdana"/>
          <w:b/>
          <w:bCs/>
          <w:sz w:val="44"/>
          <w:szCs w:val="32"/>
        </w:rPr>
      </w:pPr>
    </w:p>
    <w:p w:rsidR="00906995" w:rsidRPr="001A7553" w:rsidRDefault="00407018" w:rsidP="00906995">
      <w:pPr>
        <w:pStyle w:val="BodyText2"/>
        <w:pBdr>
          <w:top w:val="single" w:sz="4" w:space="1" w:color="800000" w:shadow="1"/>
          <w:left w:val="single" w:sz="4" w:space="4" w:color="800000" w:shadow="1"/>
          <w:bottom w:val="single" w:sz="4" w:space="1" w:color="800000" w:shadow="1"/>
          <w:right w:val="single" w:sz="4" w:space="4" w:color="800000" w:shadow="1"/>
        </w:pBdr>
        <w:shd w:val="clear" w:color="auto" w:fill="FFFFFF"/>
        <w:spacing w:line="288" w:lineRule="auto"/>
        <w:contextualSpacing/>
        <w:mirrorIndents/>
        <w:jc w:val="center"/>
        <w:rPr>
          <w:rFonts w:ascii="Verdana" w:hAnsi="Verdana"/>
          <w:b/>
          <w:bCs/>
          <w:sz w:val="40"/>
          <w:szCs w:val="40"/>
        </w:rPr>
      </w:pPr>
      <w:r w:rsidRPr="001A7553">
        <w:rPr>
          <w:rFonts w:ascii="Verdana" w:hAnsi="Verdana"/>
          <w:b/>
          <w:bCs/>
          <w:sz w:val="40"/>
          <w:szCs w:val="40"/>
        </w:rPr>
        <w:t>OCTOBER</w:t>
      </w:r>
      <w:r w:rsidR="00906995" w:rsidRPr="001A7553">
        <w:rPr>
          <w:rFonts w:ascii="Verdana" w:hAnsi="Verdana"/>
          <w:b/>
          <w:bCs/>
          <w:sz w:val="40"/>
          <w:szCs w:val="40"/>
        </w:rPr>
        <w:t xml:space="preserve"> 201</w:t>
      </w:r>
      <w:r w:rsidR="0064672B">
        <w:rPr>
          <w:rFonts w:ascii="Verdana" w:hAnsi="Verdana"/>
          <w:b/>
          <w:bCs/>
          <w:sz w:val="40"/>
          <w:szCs w:val="40"/>
        </w:rPr>
        <w:t>9</w:t>
      </w:r>
    </w:p>
    <w:p w:rsidR="001E15A1" w:rsidRPr="00973DC3" w:rsidRDefault="001E15A1" w:rsidP="00906995">
      <w:pPr>
        <w:pStyle w:val="BodyText2"/>
        <w:pBdr>
          <w:top w:val="single" w:sz="4" w:space="1" w:color="800000" w:shadow="1"/>
          <w:left w:val="single" w:sz="4" w:space="4" w:color="800000" w:shadow="1"/>
          <w:bottom w:val="single" w:sz="4" w:space="1" w:color="800000" w:shadow="1"/>
          <w:right w:val="single" w:sz="4" w:space="4" w:color="800000" w:shadow="1"/>
        </w:pBdr>
        <w:shd w:val="clear" w:color="auto" w:fill="FFFFFF"/>
        <w:spacing w:line="288" w:lineRule="auto"/>
        <w:contextualSpacing/>
        <w:mirrorIndents/>
        <w:jc w:val="center"/>
        <w:rPr>
          <w:rFonts w:ascii="Verdana" w:hAnsi="Verdana"/>
          <w:b/>
          <w:bCs/>
          <w:szCs w:val="36"/>
        </w:rPr>
      </w:pPr>
    </w:p>
    <w:p w:rsidR="00973DC3" w:rsidRPr="00973DC3" w:rsidRDefault="00973DC3" w:rsidP="00973DC3">
      <w:pPr>
        <w:pStyle w:val="Heading1"/>
        <w:spacing w:after="0" w:line="240" w:lineRule="auto"/>
        <w:rPr>
          <w:sz w:val="4"/>
        </w:rPr>
      </w:pPr>
    </w:p>
    <w:p w:rsidR="0064672B" w:rsidRPr="004E00DE" w:rsidRDefault="0064672B" w:rsidP="0064672B">
      <w:pPr>
        <w:pStyle w:val="TOCHeading"/>
        <w:rPr>
          <w:rFonts w:ascii="Verdana" w:hAnsi="Verdana"/>
          <w:b/>
          <w:color w:val="7030A0"/>
          <w:szCs w:val="28"/>
        </w:rPr>
      </w:pPr>
      <w:r w:rsidRPr="004E00DE">
        <w:rPr>
          <w:rFonts w:ascii="Verdana" w:hAnsi="Verdana"/>
          <w:b/>
          <w:color w:val="7030A0"/>
          <w:szCs w:val="28"/>
        </w:rPr>
        <w:t>Contents</w:t>
      </w:r>
    </w:p>
    <w:p w:rsidR="000F36EA" w:rsidRPr="000F36EA" w:rsidRDefault="000F36EA" w:rsidP="000F36EA">
      <w:pPr>
        <w:rPr>
          <w:lang w:eastAsia="en-US"/>
        </w:rPr>
      </w:pPr>
      <w:bookmarkStart w:id="0" w:name="_GoBack"/>
      <w:bookmarkEnd w:id="0"/>
    </w:p>
    <w:p w:rsidR="000F36EA" w:rsidRPr="000F36EA" w:rsidRDefault="000F36EA" w:rsidP="00124CD5">
      <w:pPr>
        <w:pStyle w:val="TOC1"/>
        <w:rPr>
          <w:noProof/>
          <w:lang w:val="en-IN" w:eastAsia="en-IN"/>
        </w:rPr>
      </w:pPr>
      <w:r>
        <w:fldChar w:fldCharType="begin"/>
      </w:r>
      <w:r>
        <w:instrText xml:space="preserve"> TOC \o "1-3" \h \z \u </w:instrText>
      </w:r>
      <w:r>
        <w:fldChar w:fldCharType="separate"/>
      </w:r>
      <w:hyperlink w:anchor="_Toc30668793" w:history="1">
        <w:r w:rsidRPr="000F36EA">
          <w:rPr>
            <w:rStyle w:val="Hyperlink"/>
            <w:rFonts w:ascii="Verdana" w:hAnsi="Verdana"/>
            <w:noProof/>
          </w:rPr>
          <w:t>Message from the President</w:t>
        </w:r>
        <w:r w:rsidRPr="000F36EA">
          <w:rPr>
            <w:noProof/>
            <w:webHidden/>
          </w:rPr>
          <w:tab/>
        </w:r>
        <w:r w:rsidRPr="000F36EA">
          <w:rPr>
            <w:noProof/>
            <w:webHidden/>
          </w:rPr>
          <w:fldChar w:fldCharType="begin"/>
        </w:r>
        <w:r w:rsidRPr="000F36EA">
          <w:rPr>
            <w:noProof/>
            <w:webHidden/>
          </w:rPr>
          <w:instrText xml:space="preserve"> PAGEREF _Toc30668793 \h </w:instrText>
        </w:r>
        <w:r w:rsidRPr="000F36EA">
          <w:rPr>
            <w:noProof/>
            <w:webHidden/>
          </w:rPr>
        </w:r>
        <w:r w:rsidRPr="000F36EA">
          <w:rPr>
            <w:noProof/>
            <w:webHidden/>
          </w:rPr>
          <w:fldChar w:fldCharType="separate"/>
        </w:r>
        <w:r w:rsidR="00060FF9">
          <w:rPr>
            <w:noProof/>
            <w:webHidden/>
          </w:rPr>
          <w:t>3</w:t>
        </w:r>
        <w:r w:rsidRPr="000F36EA">
          <w:rPr>
            <w:noProof/>
            <w:webHidden/>
          </w:rPr>
          <w:fldChar w:fldCharType="end"/>
        </w:r>
      </w:hyperlink>
    </w:p>
    <w:p w:rsidR="000F36EA" w:rsidRPr="000F36EA" w:rsidRDefault="001F2254" w:rsidP="00124CD5">
      <w:pPr>
        <w:pStyle w:val="TOC1"/>
        <w:rPr>
          <w:noProof/>
          <w:lang w:val="en-IN" w:eastAsia="en-IN"/>
        </w:rPr>
      </w:pPr>
      <w:hyperlink w:anchor="_Toc30668794" w:history="1">
        <w:r w:rsidR="000F36EA" w:rsidRPr="000F36EA">
          <w:rPr>
            <w:rStyle w:val="Hyperlink"/>
            <w:rFonts w:ascii="Verdana" w:hAnsi="Verdana"/>
            <w:noProof/>
          </w:rPr>
          <w:t>Governance framework of ICEVI</w:t>
        </w:r>
        <w:r w:rsidR="000F36EA" w:rsidRPr="000F36EA">
          <w:rPr>
            <w:noProof/>
            <w:webHidden/>
          </w:rPr>
          <w:tab/>
        </w:r>
        <w:r w:rsidR="000F36EA" w:rsidRPr="000F36EA">
          <w:rPr>
            <w:noProof/>
            <w:webHidden/>
          </w:rPr>
          <w:fldChar w:fldCharType="begin"/>
        </w:r>
        <w:r w:rsidR="000F36EA" w:rsidRPr="000F36EA">
          <w:rPr>
            <w:noProof/>
            <w:webHidden/>
          </w:rPr>
          <w:instrText xml:space="preserve"> PAGEREF _Toc30668794 \h </w:instrText>
        </w:r>
        <w:r w:rsidR="000F36EA" w:rsidRPr="000F36EA">
          <w:rPr>
            <w:noProof/>
            <w:webHidden/>
          </w:rPr>
        </w:r>
        <w:r w:rsidR="000F36EA" w:rsidRPr="000F36EA">
          <w:rPr>
            <w:noProof/>
            <w:webHidden/>
          </w:rPr>
          <w:fldChar w:fldCharType="separate"/>
        </w:r>
        <w:r w:rsidR="00060FF9">
          <w:rPr>
            <w:noProof/>
            <w:webHidden/>
          </w:rPr>
          <w:t>4</w:t>
        </w:r>
        <w:r w:rsidR="000F36EA" w:rsidRPr="000F36EA">
          <w:rPr>
            <w:noProof/>
            <w:webHidden/>
          </w:rPr>
          <w:fldChar w:fldCharType="end"/>
        </w:r>
      </w:hyperlink>
    </w:p>
    <w:p w:rsidR="000F36EA" w:rsidRPr="000F36EA" w:rsidRDefault="001F2254" w:rsidP="00124CD5">
      <w:pPr>
        <w:pStyle w:val="TOC1"/>
        <w:rPr>
          <w:noProof/>
          <w:lang w:val="en-IN" w:eastAsia="en-IN"/>
        </w:rPr>
      </w:pPr>
      <w:hyperlink w:anchor="_Toc30668795" w:history="1">
        <w:r w:rsidR="000F36EA" w:rsidRPr="000F36EA">
          <w:rPr>
            <w:rStyle w:val="Hyperlink"/>
            <w:rFonts w:ascii="Verdana" w:hAnsi="Verdana"/>
            <w:noProof/>
          </w:rPr>
          <w:t>ICEVI paper presentation days at the General Assembly</w:t>
        </w:r>
        <w:r w:rsidR="000F36EA" w:rsidRPr="000F36EA">
          <w:rPr>
            <w:noProof/>
            <w:webHidden/>
          </w:rPr>
          <w:tab/>
        </w:r>
        <w:r w:rsidR="000F36EA" w:rsidRPr="000F36EA">
          <w:rPr>
            <w:noProof/>
            <w:webHidden/>
          </w:rPr>
          <w:fldChar w:fldCharType="begin"/>
        </w:r>
        <w:r w:rsidR="000F36EA" w:rsidRPr="000F36EA">
          <w:rPr>
            <w:noProof/>
            <w:webHidden/>
          </w:rPr>
          <w:instrText xml:space="preserve"> PAGEREF _Toc30668795 \h </w:instrText>
        </w:r>
        <w:r w:rsidR="000F36EA" w:rsidRPr="000F36EA">
          <w:rPr>
            <w:noProof/>
            <w:webHidden/>
          </w:rPr>
        </w:r>
        <w:r w:rsidR="000F36EA" w:rsidRPr="000F36EA">
          <w:rPr>
            <w:noProof/>
            <w:webHidden/>
          </w:rPr>
          <w:fldChar w:fldCharType="separate"/>
        </w:r>
        <w:r w:rsidR="00060FF9">
          <w:rPr>
            <w:noProof/>
            <w:webHidden/>
          </w:rPr>
          <w:t>4</w:t>
        </w:r>
        <w:r w:rsidR="000F36EA" w:rsidRPr="000F36EA">
          <w:rPr>
            <w:noProof/>
            <w:webHidden/>
          </w:rPr>
          <w:fldChar w:fldCharType="end"/>
        </w:r>
      </w:hyperlink>
    </w:p>
    <w:p w:rsidR="000F36EA" w:rsidRPr="000F36EA" w:rsidRDefault="001F2254" w:rsidP="00124CD5">
      <w:pPr>
        <w:pStyle w:val="TOC1"/>
        <w:rPr>
          <w:noProof/>
          <w:lang w:val="en-IN" w:eastAsia="en-IN"/>
        </w:rPr>
      </w:pPr>
      <w:hyperlink w:anchor="_Toc30668796" w:history="1">
        <w:r w:rsidR="000F36EA" w:rsidRPr="000F36EA">
          <w:rPr>
            <w:rStyle w:val="Hyperlink"/>
            <w:rFonts w:ascii="Verdana" w:hAnsi="Verdana"/>
            <w:noProof/>
          </w:rPr>
          <w:t>Approval of the higher education project for 2020</w:t>
        </w:r>
        <w:r w:rsidR="000F36EA" w:rsidRPr="000F36EA">
          <w:rPr>
            <w:noProof/>
            <w:webHidden/>
          </w:rPr>
          <w:tab/>
        </w:r>
        <w:r w:rsidR="000F36EA" w:rsidRPr="000F36EA">
          <w:rPr>
            <w:noProof/>
            <w:webHidden/>
          </w:rPr>
          <w:fldChar w:fldCharType="begin"/>
        </w:r>
        <w:r w:rsidR="000F36EA" w:rsidRPr="000F36EA">
          <w:rPr>
            <w:noProof/>
            <w:webHidden/>
          </w:rPr>
          <w:instrText xml:space="preserve"> PAGEREF _Toc30668796 \h </w:instrText>
        </w:r>
        <w:r w:rsidR="000F36EA" w:rsidRPr="000F36EA">
          <w:rPr>
            <w:noProof/>
            <w:webHidden/>
          </w:rPr>
        </w:r>
        <w:r w:rsidR="000F36EA" w:rsidRPr="000F36EA">
          <w:rPr>
            <w:noProof/>
            <w:webHidden/>
          </w:rPr>
          <w:fldChar w:fldCharType="separate"/>
        </w:r>
        <w:r w:rsidR="00060FF9">
          <w:rPr>
            <w:noProof/>
            <w:webHidden/>
          </w:rPr>
          <w:t>5</w:t>
        </w:r>
        <w:r w:rsidR="000F36EA" w:rsidRPr="000F36EA">
          <w:rPr>
            <w:noProof/>
            <w:webHidden/>
          </w:rPr>
          <w:fldChar w:fldCharType="end"/>
        </w:r>
      </w:hyperlink>
    </w:p>
    <w:p w:rsidR="000F36EA" w:rsidRPr="000F36EA" w:rsidRDefault="001F2254" w:rsidP="00124CD5">
      <w:pPr>
        <w:pStyle w:val="TOC1"/>
        <w:rPr>
          <w:noProof/>
          <w:lang w:val="en-IN" w:eastAsia="en-IN"/>
        </w:rPr>
      </w:pPr>
      <w:hyperlink w:anchor="_Toc30668797" w:history="1">
        <w:r w:rsidR="000F36EA" w:rsidRPr="000F36EA">
          <w:rPr>
            <w:rStyle w:val="Hyperlink"/>
            <w:rFonts w:ascii="Verdana" w:hAnsi="Verdana"/>
            <w:noProof/>
          </w:rPr>
          <w:t>Welcome to our new organisational members</w:t>
        </w:r>
        <w:r w:rsidR="000F36EA" w:rsidRPr="000F36EA">
          <w:rPr>
            <w:noProof/>
            <w:webHidden/>
          </w:rPr>
          <w:tab/>
        </w:r>
        <w:r w:rsidR="000F36EA" w:rsidRPr="000F36EA">
          <w:rPr>
            <w:noProof/>
            <w:webHidden/>
          </w:rPr>
          <w:fldChar w:fldCharType="begin"/>
        </w:r>
        <w:r w:rsidR="000F36EA" w:rsidRPr="000F36EA">
          <w:rPr>
            <w:noProof/>
            <w:webHidden/>
          </w:rPr>
          <w:instrText xml:space="preserve"> PAGEREF _Toc30668797 \h </w:instrText>
        </w:r>
        <w:r w:rsidR="000F36EA" w:rsidRPr="000F36EA">
          <w:rPr>
            <w:noProof/>
            <w:webHidden/>
          </w:rPr>
        </w:r>
        <w:r w:rsidR="000F36EA" w:rsidRPr="000F36EA">
          <w:rPr>
            <w:noProof/>
            <w:webHidden/>
          </w:rPr>
          <w:fldChar w:fldCharType="separate"/>
        </w:r>
        <w:r w:rsidR="00060FF9">
          <w:rPr>
            <w:noProof/>
            <w:webHidden/>
          </w:rPr>
          <w:t>6</w:t>
        </w:r>
        <w:r w:rsidR="000F36EA" w:rsidRPr="000F36EA">
          <w:rPr>
            <w:noProof/>
            <w:webHidden/>
          </w:rPr>
          <w:fldChar w:fldCharType="end"/>
        </w:r>
      </w:hyperlink>
    </w:p>
    <w:p w:rsidR="000F36EA" w:rsidRPr="000F36EA" w:rsidRDefault="001F2254" w:rsidP="00124CD5">
      <w:pPr>
        <w:pStyle w:val="TOC1"/>
        <w:rPr>
          <w:noProof/>
          <w:lang w:val="en-IN" w:eastAsia="en-IN"/>
        </w:rPr>
      </w:pPr>
      <w:hyperlink w:anchor="_Toc30668798" w:history="1">
        <w:r w:rsidR="000F36EA" w:rsidRPr="000F36EA">
          <w:rPr>
            <w:rStyle w:val="Hyperlink"/>
            <w:rFonts w:ascii="Verdana" w:hAnsi="Verdana"/>
            <w:noProof/>
          </w:rPr>
          <w:t>ICEVI Mathematics YouTube channel</w:t>
        </w:r>
        <w:r w:rsidR="000F36EA" w:rsidRPr="000F36EA">
          <w:rPr>
            <w:noProof/>
            <w:webHidden/>
          </w:rPr>
          <w:tab/>
        </w:r>
        <w:r w:rsidR="000F36EA" w:rsidRPr="000F36EA">
          <w:rPr>
            <w:noProof/>
            <w:webHidden/>
          </w:rPr>
          <w:fldChar w:fldCharType="begin"/>
        </w:r>
        <w:r w:rsidR="000F36EA" w:rsidRPr="000F36EA">
          <w:rPr>
            <w:noProof/>
            <w:webHidden/>
          </w:rPr>
          <w:instrText xml:space="preserve"> PAGEREF _Toc30668798 \h </w:instrText>
        </w:r>
        <w:r w:rsidR="000F36EA" w:rsidRPr="000F36EA">
          <w:rPr>
            <w:noProof/>
            <w:webHidden/>
          </w:rPr>
        </w:r>
        <w:r w:rsidR="000F36EA" w:rsidRPr="000F36EA">
          <w:rPr>
            <w:noProof/>
            <w:webHidden/>
          </w:rPr>
          <w:fldChar w:fldCharType="separate"/>
        </w:r>
        <w:r w:rsidR="00060FF9">
          <w:rPr>
            <w:noProof/>
            <w:webHidden/>
          </w:rPr>
          <w:t>6</w:t>
        </w:r>
        <w:r w:rsidR="000F36EA" w:rsidRPr="000F36EA">
          <w:rPr>
            <w:noProof/>
            <w:webHidden/>
          </w:rPr>
          <w:fldChar w:fldCharType="end"/>
        </w:r>
      </w:hyperlink>
    </w:p>
    <w:p w:rsidR="000F36EA" w:rsidRPr="000F36EA" w:rsidRDefault="001F2254" w:rsidP="00124CD5">
      <w:pPr>
        <w:pStyle w:val="TOC1"/>
        <w:rPr>
          <w:noProof/>
          <w:lang w:val="en-IN" w:eastAsia="en-IN"/>
        </w:rPr>
      </w:pPr>
      <w:hyperlink w:anchor="_Toc30668799" w:history="1">
        <w:r w:rsidR="000F36EA" w:rsidRPr="000F36EA">
          <w:rPr>
            <w:rStyle w:val="Hyperlink"/>
            <w:rFonts w:ascii="Verdana" w:hAnsi="Verdana"/>
            <w:noProof/>
          </w:rPr>
          <w:t>Committee on Children with Multiple Disabilities or Deafblindness</w:t>
        </w:r>
        <w:r w:rsidR="000F36EA" w:rsidRPr="000F36EA">
          <w:rPr>
            <w:noProof/>
            <w:webHidden/>
          </w:rPr>
          <w:tab/>
        </w:r>
        <w:r w:rsidR="000F36EA" w:rsidRPr="000F36EA">
          <w:rPr>
            <w:noProof/>
            <w:webHidden/>
          </w:rPr>
          <w:fldChar w:fldCharType="begin"/>
        </w:r>
        <w:r w:rsidR="000F36EA" w:rsidRPr="000F36EA">
          <w:rPr>
            <w:noProof/>
            <w:webHidden/>
          </w:rPr>
          <w:instrText xml:space="preserve"> PAGEREF _Toc30668799 \h </w:instrText>
        </w:r>
        <w:r w:rsidR="000F36EA" w:rsidRPr="000F36EA">
          <w:rPr>
            <w:noProof/>
            <w:webHidden/>
          </w:rPr>
        </w:r>
        <w:r w:rsidR="000F36EA" w:rsidRPr="000F36EA">
          <w:rPr>
            <w:noProof/>
            <w:webHidden/>
          </w:rPr>
          <w:fldChar w:fldCharType="separate"/>
        </w:r>
        <w:r w:rsidR="00060FF9">
          <w:rPr>
            <w:noProof/>
            <w:webHidden/>
          </w:rPr>
          <w:t>7</w:t>
        </w:r>
        <w:r w:rsidR="000F36EA" w:rsidRPr="000F36EA">
          <w:rPr>
            <w:noProof/>
            <w:webHidden/>
          </w:rPr>
          <w:fldChar w:fldCharType="end"/>
        </w:r>
      </w:hyperlink>
    </w:p>
    <w:p w:rsidR="000F36EA" w:rsidRPr="000F36EA" w:rsidRDefault="001F2254" w:rsidP="00124CD5">
      <w:pPr>
        <w:pStyle w:val="TOC1"/>
        <w:rPr>
          <w:noProof/>
          <w:lang w:val="en-IN" w:eastAsia="en-IN"/>
        </w:rPr>
      </w:pPr>
      <w:hyperlink w:anchor="_Toc30668800" w:history="1">
        <w:r w:rsidR="000F36EA" w:rsidRPr="000F36EA">
          <w:rPr>
            <w:rStyle w:val="Hyperlink"/>
            <w:rFonts w:ascii="Verdana" w:hAnsi="Verdana"/>
            <w:noProof/>
          </w:rPr>
          <w:t>UN Connections</w:t>
        </w:r>
        <w:r w:rsidR="000F36EA" w:rsidRPr="000F36EA">
          <w:rPr>
            <w:noProof/>
            <w:webHidden/>
          </w:rPr>
          <w:tab/>
        </w:r>
        <w:r w:rsidR="000F36EA" w:rsidRPr="000F36EA">
          <w:rPr>
            <w:noProof/>
            <w:webHidden/>
          </w:rPr>
          <w:fldChar w:fldCharType="begin"/>
        </w:r>
        <w:r w:rsidR="000F36EA" w:rsidRPr="000F36EA">
          <w:rPr>
            <w:noProof/>
            <w:webHidden/>
          </w:rPr>
          <w:instrText xml:space="preserve"> PAGEREF _Toc30668800 \h </w:instrText>
        </w:r>
        <w:r w:rsidR="000F36EA" w:rsidRPr="000F36EA">
          <w:rPr>
            <w:noProof/>
            <w:webHidden/>
          </w:rPr>
        </w:r>
        <w:r w:rsidR="000F36EA" w:rsidRPr="000F36EA">
          <w:rPr>
            <w:noProof/>
            <w:webHidden/>
          </w:rPr>
          <w:fldChar w:fldCharType="separate"/>
        </w:r>
        <w:r w:rsidR="00060FF9">
          <w:rPr>
            <w:noProof/>
            <w:webHidden/>
          </w:rPr>
          <w:t>7</w:t>
        </w:r>
        <w:r w:rsidR="000F36EA" w:rsidRPr="000F36EA">
          <w:rPr>
            <w:noProof/>
            <w:webHidden/>
          </w:rPr>
          <w:fldChar w:fldCharType="end"/>
        </w:r>
      </w:hyperlink>
    </w:p>
    <w:p w:rsidR="000F36EA" w:rsidRPr="000F36EA" w:rsidRDefault="001F2254" w:rsidP="00124CD5">
      <w:pPr>
        <w:pStyle w:val="TOC1"/>
        <w:rPr>
          <w:noProof/>
          <w:lang w:val="en-IN" w:eastAsia="en-IN"/>
        </w:rPr>
      </w:pPr>
      <w:hyperlink w:anchor="_Toc30668801" w:history="1">
        <w:r w:rsidR="000F36EA" w:rsidRPr="000F36EA">
          <w:rPr>
            <w:rStyle w:val="Hyperlink"/>
            <w:rFonts w:ascii="Verdana" w:hAnsi="Verdana"/>
            <w:noProof/>
          </w:rPr>
          <w:t>Meeting of the Africa Regional Board</w:t>
        </w:r>
        <w:r w:rsidR="000F36EA" w:rsidRPr="000F36EA">
          <w:rPr>
            <w:noProof/>
            <w:webHidden/>
          </w:rPr>
          <w:tab/>
        </w:r>
        <w:r w:rsidR="000F36EA" w:rsidRPr="000F36EA">
          <w:rPr>
            <w:noProof/>
            <w:webHidden/>
          </w:rPr>
          <w:fldChar w:fldCharType="begin"/>
        </w:r>
        <w:r w:rsidR="000F36EA" w:rsidRPr="000F36EA">
          <w:rPr>
            <w:noProof/>
            <w:webHidden/>
          </w:rPr>
          <w:instrText xml:space="preserve"> PAGEREF _Toc30668801 \h </w:instrText>
        </w:r>
        <w:r w:rsidR="000F36EA" w:rsidRPr="000F36EA">
          <w:rPr>
            <w:noProof/>
            <w:webHidden/>
          </w:rPr>
        </w:r>
        <w:r w:rsidR="000F36EA" w:rsidRPr="000F36EA">
          <w:rPr>
            <w:noProof/>
            <w:webHidden/>
          </w:rPr>
          <w:fldChar w:fldCharType="separate"/>
        </w:r>
        <w:r w:rsidR="00060FF9">
          <w:rPr>
            <w:noProof/>
            <w:webHidden/>
          </w:rPr>
          <w:t>7</w:t>
        </w:r>
        <w:r w:rsidR="000F36EA" w:rsidRPr="000F36EA">
          <w:rPr>
            <w:noProof/>
            <w:webHidden/>
          </w:rPr>
          <w:fldChar w:fldCharType="end"/>
        </w:r>
      </w:hyperlink>
    </w:p>
    <w:p w:rsidR="000F36EA" w:rsidRPr="000F36EA" w:rsidRDefault="001F2254" w:rsidP="00124CD5">
      <w:pPr>
        <w:pStyle w:val="TOC1"/>
        <w:rPr>
          <w:noProof/>
          <w:lang w:val="en-IN" w:eastAsia="en-IN"/>
        </w:rPr>
      </w:pPr>
      <w:hyperlink w:anchor="_Toc30668802" w:history="1">
        <w:r w:rsidR="000F36EA" w:rsidRPr="000F36EA">
          <w:rPr>
            <w:rStyle w:val="Hyperlink"/>
            <w:rFonts w:ascii="Verdana" w:hAnsi="Verdana"/>
            <w:noProof/>
          </w:rPr>
          <w:t>The ICEVI Indonesian network</w:t>
        </w:r>
        <w:r w:rsidR="000F36EA" w:rsidRPr="000F36EA">
          <w:rPr>
            <w:noProof/>
            <w:webHidden/>
          </w:rPr>
          <w:tab/>
        </w:r>
        <w:r w:rsidR="000F36EA" w:rsidRPr="000F36EA">
          <w:rPr>
            <w:noProof/>
            <w:webHidden/>
          </w:rPr>
          <w:fldChar w:fldCharType="begin"/>
        </w:r>
        <w:r w:rsidR="000F36EA" w:rsidRPr="000F36EA">
          <w:rPr>
            <w:noProof/>
            <w:webHidden/>
          </w:rPr>
          <w:instrText xml:space="preserve"> PAGEREF _Toc30668802 \h </w:instrText>
        </w:r>
        <w:r w:rsidR="000F36EA" w:rsidRPr="000F36EA">
          <w:rPr>
            <w:noProof/>
            <w:webHidden/>
          </w:rPr>
        </w:r>
        <w:r w:rsidR="000F36EA" w:rsidRPr="000F36EA">
          <w:rPr>
            <w:noProof/>
            <w:webHidden/>
          </w:rPr>
          <w:fldChar w:fldCharType="separate"/>
        </w:r>
        <w:r w:rsidR="00060FF9">
          <w:rPr>
            <w:noProof/>
            <w:webHidden/>
          </w:rPr>
          <w:t>8</w:t>
        </w:r>
        <w:r w:rsidR="000F36EA" w:rsidRPr="000F36EA">
          <w:rPr>
            <w:noProof/>
            <w:webHidden/>
          </w:rPr>
          <w:fldChar w:fldCharType="end"/>
        </w:r>
      </w:hyperlink>
    </w:p>
    <w:p w:rsidR="000F36EA" w:rsidRPr="000F36EA" w:rsidRDefault="001F2254" w:rsidP="00124CD5">
      <w:pPr>
        <w:pStyle w:val="TOC1"/>
        <w:rPr>
          <w:noProof/>
          <w:lang w:val="en-IN" w:eastAsia="en-IN"/>
        </w:rPr>
      </w:pPr>
      <w:hyperlink w:anchor="_Toc30668803" w:history="1">
        <w:r w:rsidR="000F36EA" w:rsidRPr="000F36EA">
          <w:rPr>
            <w:rStyle w:val="Hyperlink"/>
            <w:rFonts w:ascii="Verdana" w:hAnsi="Verdana"/>
            <w:noProof/>
          </w:rPr>
          <w:t>ICEVI’s participation in global and regional events</w:t>
        </w:r>
        <w:r w:rsidR="000F36EA" w:rsidRPr="000F36EA">
          <w:rPr>
            <w:noProof/>
            <w:webHidden/>
          </w:rPr>
          <w:tab/>
        </w:r>
        <w:r w:rsidR="000F36EA" w:rsidRPr="000F36EA">
          <w:rPr>
            <w:noProof/>
            <w:webHidden/>
          </w:rPr>
          <w:fldChar w:fldCharType="begin"/>
        </w:r>
        <w:r w:rsidR="000F36EA" w:rsidRPr="000F36EA">
          <w:rPr>
            <w:noProof/>
            <w:webHidden/>
          </w:rPr>
          <w:instrText xml:space="preserve"> PAGEREF _Toc30668803 \h </w:instrText>
        </w:r>
        <w:r w:rsidR="000F36EA" w:rsidRPr="000F36EA">
          <w:rPr>
            <w:noProof/>
            <w:webHidden/>
          </w:rPr>
        </w:r>
        <w:r w:rsidR="000F36EA" w:rsidRPr="000F36EA">
          <w:rPr>
            <w:noProof/>
            <w:webHidden/>
          </w:rPr>
          <w:fldChar w:fldCharType="separate"/>
        </w:r>
        <w:r w:rsidR="00060FF9">
          <w:rPr>
            <w:noProof/>
            <w:webHidden/>
          </w:rPr>
          <w:t>8</w:t>
        </w:r>
        <w:r w:rsidR="000F36EA" w:rsidRPr="000F36EA">
          <w:rPr>
            <w:noProof/>
            <w:webHidden/>
          </w:rPr>
          <w:fldChar w:fldCharType="end"/>
        </w:r>
      </w:hyperlink>
    </w:p>
    <w:p w:rsidR="000F36EA" w:rsidRPr="000F36EA" w:rsidRDefault="001F2254" w:rsidP="00124CD5">
      <w:pPr>
        <w:pStyle w:val="TOC1"/>
        <w:rPr>
          <w:noProof/>
          <w:lang w:val="en-IN" w:eastAsia="en-IN"/>
        </w:rPr>
      </w:pPr>
      <w:hyperlink w:anchor="_Toc30668804" w:history="1">
        <w:r w:rsidR="000F36EA" w:rsidRPr="000F36EA">
          <w:rPr>
            <w:rStyle w:val="Hyperlink"/>
            <w:rFonts w:ascii="Verdana" w:hAnsi="Verdana"/>
            <w:noProof/>
          </w:rPr>
          <w:t>Forthcoming regional events</w:t>
        </w:r>
        <w:r w:rsidR="000F36EA" w:rsidRPr="000F36EA">
          <w:rPr>
            <w:noProof/>
            <w:webHidden/>
          </w:rPr>
          <w:tab/>
        </w:r>
        <w:r w:rsidR="000F36EA" w:rsidRPr="000F36EA">
          <w:rPr>
            <w:noProof/>
            <w:webHidden/>
          </w:rPr>
          <w:fldChar w:fldCharType="begin"/>
        </w:r>
        <w:r w:rsidR="000F36EA" w:rsidRPr="000F36EA">
          <w:rPr>
            <w:noProof/>
            <w:webHidden/>
          </w:rPr>
          <w:instrText xml:space="preserve"> PAGEREF _Toc30668804 \h </w:instrText>
        </w:r>
        <w:r w:rsidR="000F36EA" w:rsidRPr="000F36EA">
          <w:rPr>
            <w:noProof/>
            <w:webHidden/>
          </w:rPr>
        </w:r>
        <w:r w:rsidR="000F36EA" w:rsidRPr="000F36EA">
          <w:rPr>
            <w:noProof/>
            <w:webHidden/>
          </w:rPr>
          <w:fldChar w:fldCharType="separate"/>
        </w:r>
        <w:r w:rsidR="00060FF9">
          <w:rPr>
            <w:noProof/>
            <w:webHidden/>
          </w:rPr>
          <w:t>10</w:t>
        </w:r>
        <w:r w:rsidR="000F36EA" w:rsidRPr="000F36EA">
          <w:rPr>
            <w:noProof/>
            <w:webHidden/>
          </w:rPr>
          <w:fldChar w:fldCharType="end"/>
        </w:r>
      </w:hyperlink>
    </w:p>
    <w:p w:rsidR="000F36EA" w:rsidRPr="000F36EA" w:rsidRDefault="001F2254" w:rsidP="00124CD5">
      <w:pPr>
        <w:pStyle w:val="TOC1"/>
        <w:rPr>
          <w:noProof/>
          <w:lang w:val="en-IN" w:eastAsia="en-IN"/>
        </w:rPr>
      </w:pPr>
      <w:hyperlink w:anchor="_Toc30668805" w:history="1">
        <w:r w:rsidR="000F36EA" w:rsidRPr="000F36EA">
          <w:rPr>
            <w:rStyle w:val="Hyperlink"/>
            <w:rFonts w:ascii="Verdana" w:hAnsi="Verdana"/>
            <w:noProof/>
          </w:rPr>
          <w:t>ICEVI awards</w:t>
        </w:r>
        <w:r w:rsidR="000F36EA" w:rsidRPr="000F36EA">
          <w:rPr>
            <w:noProof/>
            <w:webHidden/>
          </w:rPr>
          <w:tab/>
        </w:r>
        <w:r w:rsidR="000F36EA" w:rsidRPr="000F36EA">
          <w:rPr>
            <w:noProof/>
            <w:webHidden/>
          </w:rPr>
          <w:fldChar w:fldCharType="begin"/>
        </w:r>
        <w:r w:rsidR="000F36EA" w:rsidRPr="000F36EA">
          <w:rPr>
            <w:noProof/>
            <w:webHidden/>
          </w:rPr>
          <w:instrText xml:space="preserve"> PAGEREF _Toc30668805 \h </w:instrText>
        </w:r>
        <w:r w:rsidR="000F36EA" w:rsidRPr="000F36EA">
          <w:rPr>
            <w:noProof/>
            <w:webHidden/>
          </w:rPr>
        </w:r>
        <w:r w:rsidR="000F36EA" w:rsidRPr="000F36EA">
          <w:rPr>
            <w:noProof/>
            <w:webHidden/>
          </w:rPr>
          <w:fldChar w:fldCharType="separate"/>
        </w:r>
        <w:r w:rsidR="00060FF9">
          <w:rPr>
            <w:noProof/>
            <w:webHidden/>
          </w:rPr>
          <w:t>10</w:t>
        </w:r>
        <w:r w:rsidR="000F36EA" w:rsidRPr="000F36EA">
          <w:rPr>
            <w:noProof/>
            <w:webHidden/>
          </w:rPr>
          <w:fldChar w:fldCharType="end"/>
        </w:r>
      </w:hyperlink>
    </w:p>
    <w:p w:rsidR="000F36EA" w:rsidRPr="000F36EA" w:rsidRDefault="001F2254" w:rsidP="00124CD5">
      <w:pPr>
        <w:pStyle w:val="TOC1"/>
        <w:rPr>
          <w:noProof/>
          <w:lang w:val="en-IN" w:eastAsia="en-IN"/>
        </w:rPr>
      </w:pPr>
      <w:hyperlink w:anchor="_Toc30668806" w:history="1">
        <w:r w:rsidR="000F36EA" w:rsidRPr="000F36EA">
          <w:rPr>
            <w:rStyle w:val="Hyperlink"/>
            <w:rFonts w:ascii="Verdana" w:hAnsi="Verdana"/>
            <w:noProof/>
          </w:rPr>
          <w:t>Congratulations to ICEVI’s award recipients</w:t>
        </w:r>
        <w:r w:rsidR="000F36EA" w:rsidRPr="000F36EA">
          <w:rPr>
            <w:noProof/>
            <w:webHidden/>
          </w:rPr>
          <w:tab/>
        </w:r>
        <w:r w:rsidR="000F36EA" w:rsidRPr="000F36EA">
          <w:rPr>
            <w:noProof/>
            <w:webHidden/>
          </w:rPr>
          <w:fldChar w:fldCharType="begin"/>
        </w:r>
        <w:r w:rsidR="000F36EA" w:rsidRPr="000F36EA">
          <w:rPr>
            <w:noProof/>
            <w:webHidden/>
          </w:rPr>
          <w:instrText xml:space="preserve"> PAGEREF _Toc30668806 \h </w:instrText>
        </w:r>
        <w:r w:rsidR="000F36EA" w:rsidRPr="000F36EA">
          <w:rPr>
            <w:noProof/>
            <w:webHidden/>
          </w:rPr>
        </w:r>
        <w:r w:rsidR="000F36EA" w:rsidRPr="000F36EA">
          <w:rPr>
            <w:noProof/>
            <w:webHidden/>
          </w:rPr>
          <w:fldChar w:fldCharType="separate"/>
        </w:r>
        <w:r w:rsidR="00060FF9">
          <w:rPr>
            <w:noProof/>
            <w:webHidden/>
          </w:rPr>
          <w:t>11</w:t>
        </w:r>
        <w:r w:rsidR="000F36EA" w:rsidRPr="000F36EA">
          <w:rPr>
            <w:noProof/>
            <w:webHidden/>
          </w:rPr>
          <w:fldChar w:fldCharType="end"/>
        </w:r>
      </w:hyperlink>
    </w:p>
    <w:p w:rsidR="000F36EA" w:rsidRPr="000F36EA" w:rsidRDefault="001F2254" w:rsidP="00124CD5">
      <w:pPr>
        <w:pStyle w:val="TOC1"/>
        <w:rPr>
          <w:noProof/>
          <w:lang w:val="en-IN" w:eastAsia="en-IN"/>
        </w:rPr>
      </w:pPr>
      <w:hyperlink w:anchor="_Toc30668807" w:history="1">
        <w:r w:rsidR="000F36EA" w:rsidRPr="000F36EA">
          <w:rPr>
            <w:rStyle w:val="Hyperlink"/>
            <w:rFonts w:ascii="Verdana" w:hAnsi="Verdana"/>
            <w:noProof/>
          </w:rPr>
          <w:t>Inviting themes for the future issues of The Educator</w:t>
        </w:r>
        <w:r w:rsidR="000F36EA" w:rsidRPr="000F36EA">
          <w:rPr>
            <w:noProof/>
            <w:webHidden/>
          </w:rPr>
          <w:tab/>
        </w:r>
        <w:r w:rsidR="000F36EA" w:rsidRPr="000F36EA">
          <w:rPr>
            <w:noProof/>
            <w:webHidden/>
          </w:rPr>
          <w:fldChar w:fldCharType="begin"/>
        </w:r>
        <w:r w:rsidR="000F36EA" w:rsidRPr="000F36EA">
          <w:rPr>
            <w:noProof/>
            <w:webHidden/>
          </w:rPr>
          <w:instrText xml:space="preserve"> PAGEREF _Toc30668807 \h </w:instrText>
        </w:r>
        <w:r w:rsidR="000F36EA" w:rsidRPr="000F36EA">
          <w:rPr>
            <w:noProof/>
            <w:webHidden/>
          </w:rPr>
        </w:r>
        <w:r w:rsidR="000F36EA" w:rsidRPr="000F36EA">
          <w:rPr>
            <w:noProof/>
            <w:webHidden/>
          </w:rPr>
          <w:fldChar w:fldCharType="separate"/>
        </w:r>
        <w:r w:rsidR="00060FF9">
          <w:rPr>
            <w:noProof/>
            <w:webHidden/>
          </w:rPr>
          <w:t>11</w:t>
        </w:r>
        <w:r w:rsidR="000F36EA" w:rsidRPr="000F36EA">
          <w:rPr>
            <w:noProof/>
            <w:webHidden/>
          </w:rPr>
          <w:fldChar w:fldCharType="end"/>
        </w:r>
      </w:hyperlink>
    </w:p>
    <w:p w:rsidR="000F36EA" w:rsidRPr="000F36EA" w:rsidRDefault="001F2254" w:rsidP="00124CD5">
      <w:pPr>
        <w:pStyle w:val="TOC1"/>
        <w:rPr>
          <w:noProof/>
          <w:lang w:val="en-IN" w:eastAsia="en-IN"/>
        </w:rPr>
      </w:pPr>
      <w:hyperlink w:anchor="_Toc30668808" w:history="1">
        <w:r w:rsidR="000F36EA" w:rsidRPr="000F36EA">
          <w:rPr>
            <w:rStyle w:val="Hyperlink"/>
            <w:rFonts w:ascii="Verdana" w:hAnsi="Verdana"/>
            <w:noProof/>
          </w:rPr>
          <w:t>Obituary</w:t>
        </w:r>
        <w:r w:rsidR="000F36EA" w:rsidRPr="000F36EA">
          <w:rPr>
            <w:noProof/>
            <w:webHidden/>
          </w:rPr>
          <w:tab/>
        </w:r>
        <w:r w:rsidR="000F36EA" w:rsidRPr="000F36EA">
          <w:rPr>
            <w:noProof/>
            <w:webHidden/>
          </w:rPr>
          <w:fldChar w:fldCharType="begin"/>
        </w:r>
        <w:r w:rsidR="000F36EA" w:rsidRPr="000F36EA">
          <w:rPr>
            <w:noProof/>
            <w:webHidden/>
          </w:rPr>
          <w:instrText xml:space="preserve"> PAGEREF _Toc30668808 \h </w:instrText>
        </w:r>
        <w:r w:rsidR="000F36EA" w:rsidRPr="000F36EA">
          <w:rPr>
            <w:noProof/>
            <w:webHidden/>
          </w:rPr>
        </w:r>
        <w:r w:rsidR="000F36EA" w:rsidRPr="000F36EA">
          <w:rPr>
            <w:noProof/>
            <w:webHidden/>
          </w:rPr>
          <w:fldChar w:fldCharType="separate"/>
        </w:r>
        <w:r w:rsidR="00060FF9">
          <w:rPr>
            <w:noProof/>
            <w:webHidden/>
          </w:rPr>
          <w:t>12</w:t>
        </w:r>
        <w:r w:rsidR="000F36EA" w:rsidRPr="000F36EA">
          <w:rPr>
            <w:noProof/>
            <w:webHidden/>
          </w:rPr>
          <w:fldChar w:fldCharType="end"/>
        </w:r>
      </w:hyperlink>
    </w:p>
    <w:p w:rsidR="000F36EA" w:rsidRDefault="000F36EA">
      <w:r>
        <w:rPr>
          <w:b/>
          <w:bCs/>
          <w:noProof/>
        </w:rPr>
        <w:fldChar w:fldCharType="end"/>
      </w:r>
    </w:p>
    <w:p w:rsidR="0064672B" w:rsidRPr="002E3878" w:rsidRDefault="0064672B" w:rsidP="0064672B">
      <w:pPr>
        <w:rPr>
          <w:lang w:eastAsia="en-US"/>
        </w:rPr>
      </w:pPr>
    </w:p>
    <w:p w:rsidR="00D85F27" w:rsidRPr="00124CD5" w:rsidRDefault="0064672B" w:rsidP="00CA0C45">
      <w:pPr>
        <w:pStyle w:val="Heading1"/>
        <w:spacing w:after="240"/>
        <w:rPr>
          <w:color w:val="016F26"/>
        </w:rPr>
      </w:pPr>
      <w:r>
        <w:br w:type="page"/>
      </w:r>
      <w:bookmarkStart w:id="1" w:name="_Toc30668793"/>
      <w:r w:rsidR="00B81455" w:rsidRPr="00124CD5">
        <w:rPr>
          <w:color w:val="016F26"/>
        </w:rPr>
        <w:lastRenderedPageBreak/>
        <w:t>Message from the President</w:t>
      </w:r>
      <w:bookmarkEnd w:id="1"/>
    </w:p>
    <w:p w:rsidR="00407018" w:rsidRPr="00CA0C45" w:rsidRDefault="00C93B85" w:rsidP="00CA0C45">
      <w:pPr>
        <w:spacing w:after="160" w:line="288" w:lineRule="auto"/>
        <w:rPr>
          <w:color w:val="000000"/>
          <w:sz w:val="22"/>
          <w:szCs w:val="22"/>
        </w:rPr>
      </w:pPr>
      <w:r w:rsidRPr="00CA0C45">
        <w:rPr>
          <w:color w:val="000000"/>
          <w:sz w:val="22"/>
          <w:szCs w:val="22"/>
        </w:rPr>
        <w:t>Dear Readers,</w:t>
      </w:r>
    </w:p>
    <w:p w:rsidR="000F36EA" w:rsidRPr="00CA0C45" w:rsidRDefault="000F36EA" w:rsidP="00CA0C45">
      <w:pPr>
        <w:spacing w:after="160" w:line="288" w:lineRule="auto"/>
        <w:rPr>
          <w:sz w:val="22"/>
          <w:szCs w:val="22"/>
        </w:rPr>
      </w:pPr>
      <w:r w:rsidRPr="00CA0C45">
        <w:rPr>
          <w:sz w:val="22"/>
          <w:szCs w:val="22"/>
        </w:rPr>
        <w:t xml:space="preserve">Welcome to this October 2019 issue of ICEVI’s bi-annual digital newsletter, </w:t>
      </w:r>
      <w:r w:rsidR="00CA0C45">
        <w:rPr>
          <w:sz w:val="22"/>
          <w:szCs w:val="22"/>
        </w:rPr>
        <w:br/>
      </w:r>
      <w:r w:rsidRPr="00CA0C45">
        <w:rPr>
          <w:sz w:val="22"/>
          <w:szCs w:val="22"/>
        </w:rPr>
        <w:t xml:space="preserve">E-News. The issue presents an overview of activities and events in 2019 that are of relevance to the ICEVI constituency. The issue includes updates on the ICEVI Paper Presentation Days that will take place during the WBU-ICEVI General Assemblies in Madrid in June 2020, as well as information about the activities of the ICEVI Governance Committee and the newly formed Committee on Children with Multiple Disabilities or </w:t>
      </w:r>
      <w:proofErr w:type="spellStart"/>
      <w:r w:rsidRPr="00CA0C45">
        <w:rPr>
          <w:sz w:val="22"/>
          <w:szCs w:val="22"/>
        </w:rPr>
        <w:t>Deafblindness</w:t>
      </w:r>
      <w:proofErr w:type="spellEnd"/>
      <w:r w:rsidRPr="00CA0C45">
        <w:rPr>
          <w:sz w:val="22"/>
          <w:szCs w:val="22"/>
        </w:rPr>
        <w:t>. One exciting item is the launch of the I</w:t>
      </w:r>
      <w:r w:rsidRPr="00CA0C45">
        <w:rPr>
          <w:rFonts w:cs="Humanist777BT-RomanB"/>
          <w:sz w:val="22"/>
          <w:szCs w:val="22"/>
        </w:rPr>
        <w:t>CEVI Mathematics Made Easy YouTube Channel, which contains around 180 instructional mathematics videos for teachers and families.</w:t>
      </w:r>
    </w:p>
    <w:p w:rsidR="000F36EA" w:rsidRPr="00CA0C45" w:rsidRDefault="000F36EA" w:rsidP="00CA0C45">
      <w:pPr>
        <w:spacing w:after="160" w:line="288" w:lineRule="auto"/>
        <w:rPr>
          <w:rFonts w:cs="Arial"/>
          <w:sz w:val="22"/>
          <w:szCs w:val="22"/>
        </w:rPr>
      </w:pPr>
      <w:r w:rsidRPr="00CA0C45">
        <w:rPr>
          <w:sz w:val="22"/>
          <w:szCs w:val="22"/>
        </w:rPr>
        <w:t xml:space="preserve">In working to achieve the Mission and Strategic Goals for the 2016-2020 </w:t>
      </w:r>
      <w:proofErr w:type="gramStart"/>
      <w:r w:rsidRPr="00CA0C45">
        <w:rPr>
          <w:sz w:val="22"/>
          <w:szCs w:val="22"/>
        </w:rPr>
        <w:t>quadrennium</w:t>
      </w:r>
      <w:proofErr w:type="gramEnd"/>
      <w:r w:rsidRPr="00CA0C45">
        <w:rPr>
          <w:sz w:val="22"/>
          <w:szCs w:val="22"/>
        </w:rPr>
        <w:t xml:space="preserve">, </w:t>
      </w:r>
      <w:r w:rsidRPr="00CA0C45">
        <w:rPr>
          <w:rFonts w:cs="Arial"/>
          <w:sz w:val="22"/>
          <w:szCs w:val="22"/>
        </w:rPr>
        <w:t xml:space="preserve">ICEVI works closely with its partner members at global, regional and national levels. We value highly the contributions of our partner members, and our joint initiatives with the World Blind Union, </w:t>
      </w:r>
      <w:proofErr w:type="spellStart"/>
      <w:r w:rsidRPr="00CA0C45">
        <w:rPr>
          <w:rFonts w:cs="Arial"/>
          <w:sz w:val="22"/>
          <w:szCs w:val="22"/>
        </w:rPr>
        <w:t>Deafblind</w:t>
      </w:r>
      <w:proofErr w:type="spellEnd"/>
      <w:r w:rsidRPr="00CA0C45">
        <w:rPr>
          <w:rFonts w:cs="Arial"/>
          <w:sz w:val="22"/>
          <w:szCs w:val="22"/>
        </w:rPr>
        <w:t xml:space="preserve"> International, United Nations agencies, the World Health </w:t>
      </w:r>
      <w:proofErr w:type="spellStart"/>
      <w:r w:rsidRPr="00CA0C45">
        <w:rPr>
          <w:rFonts w:cs="Arial"/>
          <w:sz w:val="22"/>
          <w:szCs w:val="22"/>
        </w:rPr>
        <w:t>Organisation</w:t>
      </w:r>
      <w:proofErr w:type="spellEnd"/>
      <w:r w:rsidRPr="00CA0C45">
        <w:rPr>
          <w:rFonts w:cs="Arial"/>
          <w:sz w:val="22"/>
          <w:szCs w:val="22"/>
        </w:rPr>
        <w:t xml:space="preserve">; and government, civil society, parent and disability </w:t>
      </w:r>
      <w:proofErr w:type="spellStart"/>
      <w:r w:rsidRPr="00CA0C45">
        <w:rPr>
          <w:rFonts w:cs="Arial"/>
          <w:sz w:val="22"/>
          <w:szCs w:val="22"/>
        </w:rPr>
        <w:t>organisations</w:t>
      </w:r>
      <w:proofErr w:type="spellEnd"/>
      <w:r w:rsidRPr="00CA0C45">
        <w:rPr>
          <w:rFonts w:cs="Arial"/>
          <w:sz w:val="22"/>
          <w:szCs w:val="22"/>
        </w:rPr>
        <w:t xml:space="preserve">. With the release of its first Report on Vision in October 2019, the World Health </w:t>
      </w:r>
      <w:proofErr w:type="spellStart"/>
      <w:r w:rsidRPr="00CA0C45">
        <w:rPr>
          <w:rFonts w:cs="Arial"/>
          <w:sz w:val="22"/>
          <w:szCs w:val="22"/>
        </w:rPr>
        <w:t>Organisation</w:t>
      </w:r>
      <w:proofErr w:type="spellEnd"/>
      <w:r w:rsidRPr="00CA0C45">
        <w:rPr>
          <w:rFonts w:cs="Arial"/>
          <w:sz w:val="22"/>
          <w:szCs w:val="22"/>
        </w:rPr>
        <w:t xml:space="preserve"> has set out the global challenges and opportunities for collaborative efforts to support and advocate for the estimated 2.2 billion people worldwide who have vision impairment, including the estimated 1 billion with preventable blindness. </w:t>
      </w:r>
    </w:p>
    <w:p w:rsidR="000F36EA" w:rsidRPr="00CA0C45" w:rsidRDefault="000F36EA" w:rsidP="00CA0C45">
      <w:pPr>
        <w:spacing w:after="160" w:line="288" w:lineRule="auto"/>
        <w:rPr>
          <w:rFonts w:cs="Arial"/>
          <w:sz w:val="22"/>
          <w:szCs w:val="22"/>
        </w:rPr>
      </w:pPr>
      <w:r w:rsidRPr="00CA0C45">
        <w:rPr>
          <w:rFonts w:cs="Arial"/>
          <w:sz w:val="22"/>
          <w:szCs w:val="22"/>
        </w:rPr>
        <w:t xml:space="preserve">During 2019, we have contributed to the </w:t>
      </w:r>
      <w:proofErr w:type="spellStart"/>
      <w:r w:rsidRPr="00CA0C45">
        <w:rPr>
          <w:rFonts w:cs="Arial"/>
          <w:sz w:val="22"/>
          <w:szCs w:val="22"/>
        </w:rPr>
        <w:t>realisation</w:t>
      </w:r>
      <w:proofErr w:type="spellEnd"/>
      <w:r w:rsidRPr="00CA0C45">
        <w:rPr>
          <w:rFonts w:cs="Arial"/>
          <w:sz w:val="22"/>
          <w:szCs w:val="22"/>
        </w:rPr>
        <w:t xml:space="preserve"> of the Sustainable Development Goals and targets for education through membership in the WIPO Accessible Books Consortium, the Inclusive Education Task Group of the International Disability and Development Consortium (IDDC), the Global Campaign for Education (GCE), and our joint WBU-ICEVI membership in the Inclusive Education Task Group of the International Disability Alliance (IDA). Updates on the activities of these global </w:t>
      </w:r>
      <w:proofErr w:type="spellStart"/>
      <w:r w:rsidRPr="00CA0C45">
        <w:rPr>
          <w:rFonts w:cs="Arial"/>
          <w:sz w:val="22"/>
          <w:szCs w:val="22"/>
        </w:rPr>
        <w:t>organisations</w:t>
      </w:r>
      <w:proofErr w:type="spellEnd"/>
      <w:r w:rsidRPr="00CA0C45">
        <w:rPr>
          <w:rFonts w:cs="Arial"/>
          <w:sz w:val="22"/>
          <w:szCs w:val="22"/>
        </w:rPr>
        <w:t xml:space="preserve"> will be included in the first 2020 issue of E-News.</w:t>
      </w:r>
    </w:p>
    <w:p w:rsidR="0064672B" w:rsidRPr="00CA0C45" w:rsidRDefault="000F36EA" w:rsidP="00CA0C45">
      <w:pPr>
        <w:spacing w:after="240" w:line="288" w:lineRule="auto"/>
        <w:rPr>
          <w:color w:val="000000"/>
          <w:sz w:val="22"/>
          <w:szCs w:val="22"/>
        </w:rPr>
      </w:pPr>
      <w:proofErr w:type="gramStart"/>
      <w:r w:rsidRPr="00CA0C45">
        <w:rPr>
          <w:rFonts w:cs="Arial"/>
          <w:sz w:val="22"/>
          <w:szCs w:val="22"/>
        </w:rPr>
        <w:t>My sincere thanks to Dr Mani, ICEVI CEO, and the ICEVI Secretariat for their work in preparing this issue of the E-News.</w:t>
      </w:r>
      <w:proofErr w:type="gramEnd"/>
      <w:r w:rsidRPr="00CA0C45">
        <w:rPr>
          <w:rFonts w:cs="Arial"/>
          <w:sz w:val="22"/>
          <w:szCs w:val="22"/>
        </w:rPr>
        <w:t xml:space="preserve"> You are welcome to share this issue with others or to contact the ICEVI Secretariat if your colleagues would like to join the distribution list – email </w:t>
      </w:r>
      <w:hyperlink r:id="rId11" w:history="1">
        <w:r w:rsidRPr="00CA0C45">
          <w:rPr>
            <w:rStyle w:val="Hyperlink"/>
            <w:rFonts w:cs="Arial"/>
            <w:sz w:val="22"/>
            <w:szCs w:val="22"/>
          </w:rPr>
          <w:t>ceo201922@gmail.com</w:t>
        </w:r>
      </w:hyperlink>
      <w:r w:rsidRPr="00CA0C45">
        <w:rPr>
          <w:rFonts w:cs="Arial"/>
          <w:sz w:val="22"/>
          <w:szCs w:val="22"/>
        </w:rPr>
        <w:t xml:space="preserve">. </w:t>
      </w:r>
      <w:r w:rsidR="00124CD5">
        <w:rPr>
          <w:rFonts w:cs="Arial"/>
          <w:sz w:val="22"/>
          <w:szCs w:val="22"/>
        </w:rPr>
        <w:t xml:space="preserve"> </w:t>
      </w:r>
      <w:r w:rsidRPr="00CA0C45">
        <w:rPr>
          <w:rFonts w:cs="Arial"/>
          <w:sz w:val="22"/>
          <w:szCs w:val="22"/>
        </w:rPr>
        <w:t xml:space="preserve">Past copies of the </w:t>
      </w:r>
      <w:r w:rsidR="00CA0C45">
        <w:rPr>
          <w:rFonts w:cs="Arial"/>
          <w:sz w:val="22"/>
          <w:szCs w:val="22"/>
        </w:rPr>
        <w:br/>
      </w:r>
      <w:r w:rsidRPr="00CA0C45">
        <w:rPr>
          <w:rFonts w:cs="Arial"/>
          <w:sz w:val="22"/>
          <w:szCs w:val="22"/>
        </w:rPr>
        <w:t xml:space="preserve">E-News are available for download from the ICEVI website – go to </w:t>
      </w:r>
      <w:hyperlink r:id="rId12" w:history="1">
        <w:r w:rsidRPr="00CA0C45">
          <w:rPr>
            <w:rStyle w:val="Hyperlink"/>
            <w:sz w:val="22"/>
            <w:szCs w:val="22"/>
          </w:rPr>
          <w:t>http://icevi.org/enews/</w:t>
        </w:r>
      </w:hyperlink>
      <w:r w:rsidRPr="00CA0C45">
        <w:rPr>
          <w:sz w:val="22"/>
          <w:szCs w:val="22"/>
        </w:rPr>
        <w:t>.</w:t>
      </w:r>
    </w:p>
    <w:p w:rsidR="00FF0696" w:rsidRPr="00CA0C45" w:rsidRDefault="00B268E5" w:rsidP="00CA0C45">
      <w:pPr>
        <w:pStyle w:val="NoSpacing"/>
        <w:spacing w:after="120" w:line="288" w:lineRule="auto"/>
        <w:mirrorIndents/>
        <w:rPr>
          <w:b/>
          <w:color w:val="000000"/>
          <w:sz w:val="22"/>
        </w:rPr>
      </w:pPr>
      <w:r w:rsidRPr="00CA0C45">
        <w:rPr>
          <w:b/>
          <w:noProof/>
          <w:color w:val="000000"/>
          <w:sz w:val="22"/>
          <w:lang w:val="en-IN" w:eastAsia="en-IN"/>
        </w:rPr>
        <w:drawing>
          <wp:inline distT="0" distB="0" distL="0" distR="0">
            <wp:extent cx="1384935" cy="354965"/>
            <wp:effectExtent l="0" t="0" r="0" b="0"/>
            <wp:docPr id="2" name="Picture 2" descr="Sign-F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ign-F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4935" cy="354965"/>
                    </a:xfrm>
                    <a:prstGeom prst="rect">
                      <a:avLst/>
                    </a:prstGeom>
                    <a:noFill/>
                    <a:ln>
                      <a:noFill/>
                    </a:ln>
                  </pic:spPr>
                </pic:pic>
              </a:graphicData>
            </a:graphic>
          </wp:inline>
        </w:drawing>
      </w:r>
    </w:p>
    <w:p w:rsidR="00FF0696" w:rsidRPr="00CA0C45" w:rsidRDefault="00FF0696" w:rsidP="00CA0C45">
      <w:pPr>
        <w:pStyle w:val="NoSpacing"/>
        <w:spacing w:after="40" w:line="288" w:lineRule="auto"/>
        <w:mirrorIndents/>
        <w:rPr>
          <w:color w:val="000000"/>
          <w:sz w:val="22"/>
        </w:rPr>
      </w:pPr>
      <w:r w:rsidRPr="00CA0C45">
        <w:rPr>
          <w:b/>
          <w:color w:val="000000"/>
          <w:sz w:val="22"/>
        </w:rPr>
        <w:t>Frances Gentle</w:t>
      </w:r>
      <w:r w:rsidR="00CA0C45">
        <w:rPr>
          <w:b/>
          <w:color w:val="000000"/>
          <w:sz w:val="22"/>
          <w:lang w:val="en-US"/>
        </w:rPr>
        <w:t xml:space="preserve">, </w:t>
      </w:r>
      <w:r w:rsidRPr="00CA0C45">
        <w:rPr>
          <w:color w:val="000000"/>
          <w:sz w:val="22"/>
        </w:rPr>
        <w:t>President, ICEVI</w:t>
      </w:r>
    </w:p>
    <w:p w:rsidR="0064672B" w:rsidRPr="00507F9A" w:rsidRDefault="0064672B" w:rsidP="0064672B">
      <w:pPr>
        <w:pStyle w:val="Heading1"/>
        <w:rPr>
          <w:color w:val="040492"/>
        </w:rPr>
      </w:pPr>
      <w:bookmarkStart w:id="2" w:name="_Toc30668794"/>
      <w:r w:rsidRPr="00507F9A">
        <w:rPr>
          <w:color w:val="040492"/>
        </w:rPr>
        <w:lastRenderedPageBreak/>
        <w:t>Governance framework of ICEVI</w:t>
      </w:r>
      <w:bookmarkEnd w:id="2"/>
    </w:p>
    <w:p w:rsidR="0064672B" w:rsidRPr="00552D98" w:rsidRDefault="0064672B" w:rsidP="000F36EA">
      <w:pPr>
        <w:spacing w:after="200"/>
        <w:rPr>
          <w:color w:val="000000"/>
        </w:rPr>
      </w:pPr>
      <w:r w:rsidRPr="00552D98">
        <w:rPr>
          <w:color w:val="000000"/>
        </w:rPr>
        <w:t xml:space="preserve">The ICEVI Executive Committee appointed a Governance Committee to formulate a framework that makes explicit the interconnected governance and administration systems of ICEVI at global and regional levels. The work of the Committee commenced in early 2018, headed by the President ICEVI. Members include international partner </w:t>
      </w:r>
      <w:proofErr w:type="spellStart"/>
      <w:r w:rsidRPr="00552D98">
        <w:rPr>
          <w:color w:val="000000"/>
        </w:rPr>
        <w:t>organisations</w:t>
      </w:r>
      <w:proofErr w:type="spellEnd"/>
      <w:r w:rsidRPr="00552D98">
        <w:rPr>
          <w:color w:val="000000"/>
        </w:rPr>
        <w:t xml:space="preserve"> and representatives of the ICEVI regional committees. Since its establishment, the Governance Committee has reviewed the existing ICEVI Articles of Association (AOA), Memorandum of Association (MOA) and Bye-Laws, resulting in development of robust guidelines that lay a clear path for the future growth of ICEVI as an </w:t>
      </w:r>
      <w:proofErr w:type="spellStart"/>
      <w:r w:rsidRPr="00552D98">
        <w:rPr>
          <w:color w:val="000000"/>
        </w:rPr>
        <w:t>organisation</w:t>
      </w:r>
      <w:proofErr w:type="spellEnd"/>
      <w:r w:rsidRPr="00552D98">
        <w:rPr>
          <w:color w:val="000000"/>
        </w:rPr>
        <w:t xml:space="preserve"> consisting of global and regional structures. The governance framework was approved at the annual meeting of the ICEVI Executive Committee, held in Addis Ababa in October 2019. </w:t>
      </w:r>
    </w:p>
    <w:p w:rsidR="0064672B" w:rsidRPr="00552D98" w:rsidRDefault="0064672B" w:rsidP="00CA0C45">
      <w:pPr>
        <w:spacing w:after="360"/>
        <w:rPr>
          <w:color w:val="000000"/>
        </w:rPr>
      </w:pPr>
      <w:r w:rsidRPr="00552D98">
        <w:rPr>
          <w:color w:val="000000"/>
        </w:rPr>
        <w:t>The Committee is currently preparing a list of potential amendments to the existing AOA and MOA of ICEVI. This list will be tabled for discussion and adoption at the ICEVI General Assembly to be held in Madrid, Spain, in June 2020. The various AOA and MOA clauses that will require amendment in the light of the new governance framework will be posted on the ICEVI website and also circulated to the General Assembly voting delegates prior to June 2020. For more information about the governance framework and the potential amendments to the AOA and MOA, please view the ICEVI website in early March 2020.</w:t>
      </w:r>
    </w:p>
    <w:p w:rsidR="0064672B" w:rsidRPr="00507F9A" w:rsidRDefault="0064672B" w:rsidP="00CA0C45">
      <w:pPr>
        <w:pStyle w:val="Heading1"/>
        <w:spacing w:after="100"/>
        <w:rPr>
          <w:color w:val="040492"/>
        </w:rPr>
      </w:pPr>
      <w:bookmarkStart w:id="3" w:name="_Toc30668795"/>
      <w:r w:rsidRPr="00507F9A">
        <w:rPr>
          <w:color w:val="040492"/>
        </w:rPr>
        <w:t>ICEVI paper presentation days at the General Assembly</w:t>
      </w:r>
      <w:bookmarkEnd w:id="3"/>
      <w:r w:rsidRPr="00507F9A">
        <w:rPr>
          <w:color w:val="040492"/>
        </w:rPr>
        <w:t xml:space="preserve"> </w:t>
      </w:r>
    </w:p>
    <w:p w:rsidR="0064672B" w:rsidRPr="00552D98" w:rsidRDefault="0064672B" w:rsidP="000F36EA">
      <w:pPr>
        <w:spacing w:after="200"/>
        <w:rPr>
          <w:color w:val="000000"/>
        </w:rPr>
      </w:pPr>
      <w:r w:rsidRPr="00552D98">
        <w:rPr>
          <w:color w:val="000000"/>
        </w:rPr>
        <w:t xml:space="preserve">It is heartening that nearly 200 abstracts have been received for the two ICEVI Paper Presentation days during the joint WBU-ICEVI General Assemblies in Madrid, June 2020. The </w:t>
      </w:r>
      <w:proofErr w:type="spellStart"/>
      <w:r w:rsidRPr="00552D98">
        <w:rPr>
          <w:color w:val="000000"/>
        </w:rPr>
        <w:t>Programme</w:t>
      </w:r>
      <w:proofErr w:type="spellEnd"/>
      <w:r w:rsidRPr="00552D98">
        <w:rPr>
          <w:color w:val="000000"/>
        </w:rPr>
        <w:t xml:space="preserve"> Committee is working to accommodate as many presentations as possible so as to allow a wide range of speakers representing all regions. The </w:t>
      </w:r>
      <w:proofErr w:type="spellStart"/>
      <w:r w:rsidRPr="00552D98">
        <w:rPr>
          <w:color w:val="000000"/>
        </w:rPr>
        <w:t>Programme</w:t>
      </w:r>
      <w:proofErr w:type="spellEnd"/>
      <w:r w:rsidRPr="00552D98">
        <w:rPr>
          <w:color w:val="000000"/>
        </w:rPr>
        <w:t xml:space="preserve"> Committee has been unable to accommodate the abstracts for interactive workshops due to the high number of abstracts submitted. The Committee has suggested that the workshop content be presented in poster format. Authors whose abstracts were selected have received clear guidelines for </w:t>
      </w:r>
      <w:r w:rsidRPr="00552D98">
        <w:rPr>
          <w:color w:val="000000"/>
        </w:rPr>
        <w:lastRenderedPageBreak/>
        <w:t>oral and poster presentations. With the variety of presentation topics, we look forward to an excellent General Assembly.</w:t>
      </w:r>
    </w:p>
    <w:p w:rsidR="0064672B" w:rsidRPr="00552D98" w:rsidRDefault="0064672B" w:rsidP="00CA0C45">
      <w:pPr>
        <w:spacing w:after="360"/>
        <w:rPr>
          <w:color w:val="000000"/>
        </w:rPr>
      </w:pPr>
      <w:r w:rsidRPr="00552D98">
        <w:rPr>
          <w:color w:val="000000"/>
        </w:rPr>
        <w:t xml:space="preserve">Through this newsletter, we also want to remind those who have received their abstract selection letters that the names of the presenters will be included only if they register for the General Assembly </w:t>
      </w:r>
      <w:r w:rsidRPr="00552D98">
        <w:rPr>
          <w:b/>
          <w:color w:val="000000"/>
        </w:rPr>
        <w:t xml:space="preserve">before </w:t>
      </w:r>
      <w:r w:rsidR="00542A03">
        <w:rPr>
          <w:b/>
          <w:color w:val="000000"/>
        </w:rPr>
        <w:t>10</w:t>
      </w:r>
      <w:r w:rsidR="00542A03" w:rsidRPr="00542A03">
        <w:rPr>
          <w:b/>
          <w:color w:val="000000"/>
          <w:vertAlign w:val="superscript"/>
        </w:rPr>
        <w:t>th</w:t>
      </w:r>
      <w:r w:rsidR="00542A03">
        <w:rPr>
          <w:b/>
          <w:color w:val="000000"/>
        </w:rPr>
        <w:t xml:space="preserve"> March</w:t>
      </w:r>
      <w:r w:rsidRPr="00552D98">
        <w:rPr>
          <w:b/>
          <w:color w:val="000000"/>
        </w:rPr>
        <w:t xml:space="preserve"> 2020</w:t>
      </w:r>
      <w:r w:rsidRPr="00552D98">
        <w:rPr>
          <w:color w:val="000000"/>
        </w:rPr>
        <w:t>. Failure to register before this date will result in the removal of the presentations from the program schedule.  The presenters cannot be included in the program schedule if they register after 1</w:t>
      </w:r>
      <w:r w:rsidR="002A302B">
        <w:rPr>
          <w:color w:val="000000"/>
        </w:rPr>
        <w:t>0</w:t>
      </w:r>
      <w:r w:rsidR="002A302B" w:rsidRPr="002A302B">
        <w:rPr>
          <w:color w:val="000000"/>
          <w:vertAlign w:val="superscript"/>
        </w:rPr>
        <w:t>th</w:t>
      </w:r>
      <w:r w:rsidR="002A302B">
        <w:rPr>
          <w:color w:val="000000"/>
        </w:rPr>
        <w:t xml:space="preserve"> March</w:t>
      </w:r>
      <w:r w:rsidRPr="00552D98">
        <w:rPr>
          <w:color w:val="000000"/>
        </w:rPr>
        <w:t>, even if they attend the General Assembly. We have stipulated this strict deadline as the final program schedule must be submitted for publication no later than 2</w:t>
      </w:r>
      <w:r w:rsidR="004942B3">
        <w:rPr>
          <w:color w:val="000000"/>
        </w:rPr>
        <w:t>0</w:t>
      </w:r>
      <w:r w:rsidR="004942B3" w:rsidRPr="004942B3">
        <w:rPr>
          <w:color w:val="000000"/>
          <w:vertAlign w:val="superscript"/>
        </w:rPr>
        <w:t>th</w:t>
      </w:r>
      <w:r w:rsidR="004942B3">
        <w:rPr>
          <w:color w:val="000000"/>
        </w:rPr>
        <w:t xml:space="preserve"> March</w:t>
      </w:r>
      <w:r w:rsidRPr="00552D98">
        <w:rPr>
          <w:color w:val="000000"/>
        </w:rPr>
        <w:t>. We therefore solicit utmost understanding from the presenters, and request your assistance in sharing these deadlines with anyone who is planning to make presentations on the ICEVI days.</w:t>
      </w:r>
    </w:p>
    <w:p w:rsidR="0064672B" w:rsidRPr="00507F9A" w:rsidRDefault="0064672B" w:rsidP="00CA0C45">
      <w:pPr>
        <w:pStyle w:val="Heading1"/>
        <w:spacing w:after="100"/>
        <w:rPr>
          <w:color w:val="040492"/>
        </w:rPr>
      </w:pPr>
      <w:bookmarkStart w:id="4" w:name="_Toc30668796"/>
      <w:r w:rsidRPr="00507F9A">
        <w:rPr>
          <w:color w:val="040492"/>
        </w:rPr>
        <w:t>Approval of the higher education project for 2020</w:t>
      </w:r>
      <w:bookmarkEnd w:id="4"/>
    </w:p>
    <w:p w:rsidR="0064672B" w:rsidRPr="00552D98" w:rsidRDefault="0064672B" w:rsidP="00850262">
      <w:pPr>
        <w:spacing w:after="360"/>
        <w:rPr>
          <w:color w:val="000000"/>
        </w:rPr>
      </w:pPr>
      <w:r w:rsidRPr="00552D98">
        <w:rPr>
          <w:color w:val="000000"/>
        </w:rPr>
        <w:t xml:space="preserve">We are pleased to inform our constituency that The Nippon Foundation has approved the proposal of ICEVI to continue its higher education projects in Indonesia, Philippines, Vietnam, Cambodia, Myanmar, Laos PDR, and Mongolia. These projects have already facilitated the graduation of more than 2500 students with visual impairment in various disciplines. The recent thrust of the project has been to facilitate employment opportunities, and we are pleased to advise that more than 350 project participants with visual impairment have secured employment since 2016. We are grateful to </w:t>
      </w:r>
      <w:r w:rsidR="003A7158">
        <w:rPr>
          <w:color w:val="000000"/>
        </w:rPr>
        <w:t>The</w:t>
      </w:r>
      <w:r w:rsidRPr="00552D98">
        <w:rPr>
          <w:color w:val="000000"/>
        </w:rPr>
        <w:t xml:space="preserve"> Nippon Foundation for supporting the higher education and employment project, which is having a profound impact on the lives of thousands of persons with visual impairment in the East Asia region. ICEVI and the Overbrook Nippon Network on Educational Technology (ON-</w:t>
      </w:r>
      <w:r w:rsidR="00394AEB">
        <w:rPr>
          <w:color w:val="000000"/>
        </w:rPr>
        <w:t>NET</w:t>
      </w:r>
      <w:r w:rsidRPr="00552D98">
        <w:rPr>
          <w:color w:val="000000"/>
        </w:rPr>
        <w:t>) are currently working on a joint publication highlighting the project achievements and the positive impact created by The Nippon Foundation. This publication will be launched at the ICEVI General Assembly in June 2020.</w:t>
      </w:r>
    </w:p>
    <w:p w:rsidR="0064672B" w:rsidRPr="00507F9A" w:rsidRDefault="0064672B" w:rsidP="00CA0C45">
      <w:pPr>
        <w:pStyle w:val="Heading1"/>
        <w:spacing w:after="100"/>
        <w:rPr>
          <w:color w:val="040492"/>
        </w:rPr>
      </w:pPr>
      <w:bookmarkStart w:id="5" w:name="_Toc30668797"/>
      <w:r w:rsidRPr="00507F9A">
        <w:rPr>
          <w:color w:val="040492"/>
        </w:rPr>
        <w:lastRenderedPageBreak/>
        <w:t xml:space="preserve">Welcome to our new </w:t>
      </w:r>
      <w:proofErr w:type="spellStart"/>
      <w:r w:rsidRPr="00507F9A">
        <w:rPr>
          <w:color w:val="040492"/>
        </w:rPr>
        <w:t>organisational</w:t>
      </w:r>
      <w:proofErr w:type="spellEnd"/>
      <w:r w:rsidRPr="00507F9A">
        <w:rPr>
          <w:color w:val="040492"/>
        </w:rPr>
        <w:t xml:space="preserve"> members</w:t>
      </w:r>
      <w:bookmarkEnd w:id="5"/>
    </w:p>
    <w:p w:rsidR="0064672B" w:rsidRPr="00552D98" w:rsidRDefault="0064672B" w:rsidP="00CA0C45">
      <w:pPr>
        <w:spacing w:after="360"/>
        <w:rPr>
          <w:color w:val="000000"/>
        </w:rPr>
      </w:pPr>
      <w:r w:rsidRPr="00552D98">
        <w:rPr>
          <w:color w:val="000000"/>
        </w:rPr>
        <w:t xml:space="preserve">ICEVI is privileged to have 10 international partner members who are strong pillars of ICEVI activities at the global and regional levels of the </w:t>
      </w:r>
      <w:proofErr w:type="spellStart"/>
      <w:r w:rsidRPr="00552D98">
        <w:rPr>
          <w:color w:val="000000"/>
        </w:rPr>
        <w:t>organisation</w:t>
      </w:r>
      <w:proofErr w:type="spellEnd"/>
      <w:r w:rsidRPr="00552D98">
        <w:rPr>
          <w:color w:val="000000"/>
        </w:rPr>
        <w:t xml:space="preserve">. ICEVI has initiated a membership drive across its seven global regions to encourage more </w:t>
      </w:r>
      <w:proofErr w:type="spellStart"/>
      <w:r w:rsidRPr="00552D98">
        <w:rPr>
          <w:color w:val="000000"/>
        </w:rPr>
        <w:t>organisational</w:t>
      </w:r>
      <w:proofErr w:type="spellEnd"/>
      <w:r w:rsidRPr="00552D98">
        <w:rPr>
          <w:color w:val="000000"/>
        </w:rPr>
        <w:t xml:space="preserve"> level members to support ICEVI’s region-based activities.  We are pleased to welcome three new </w:t>
      </w:r>
      <w:proofErr w:type="spellStart"/>
      <w:r w:rsidRPr="00552D98">
        <w:rPr>
          <w:color w:val="000000"/>
        </w:rPr>
        <w:t>organisational</w:t>
      </w:r>
      <w:proofErr w:type="spellEnd"/>
      <w:r w:rsidRPr="00552D98">
        <w:rPr>
          <w:color w:val="000000"/>
        </w:rPr>
        <w:t xml:space="preserve"> members in the North America and Caribbean region. These are the Canadian National Institute of the Blind, the Hadley Institute for the </w:t>
      </w:r>
      <w:proofErr w:type="gramStart"/>
      <w:r w:rsidRPr="00552D98">
        <w:rPr>
          <w:color w:val="000000"/>
        </w:rPr>
        <w:t>Blind,</w:t>
      </w:r>
      <w:proofErr w:type="gramEnd"/>
      <w:r w:rsidRPr="00552D98">
        <w:rPr>
          <w:color w:val="000000"/>
        </w:rPr>
        <w:t xml:space="preserve"> and the American Printing House for the Blind. We look forward to strengthening our collaboration with all members as we transition to the 2020-2024 </w:t>
      </w:r>
      <w:proofErr w:type="gramStart"/>
      <w:r w:rsidRPr="00552D98">
        <w:rPr>
          <w:color w:val="000000"/>
        </w:rPr>
        <w:t>quadrennium</w:t>
      </w:r>
      <w:proofErr w:type="gramEnd"/>
      <w:r w:rsidRPr="00552D98">
        <w:rPr>
          <w:color w:val="000000"/>
        </w:rPr>
        <w:t xml:space="preserve">. </w:t>
      </w:r>
    </w:p>
    <w:p w:rsidR="0064672B" w:rsidRPr="00507F9A" w:rsidRDefault="0064672B" w:rsidP="00CA0C45">
      <w:pPr>
        <w:pStyle w:val="Heading1"/>
        <w:spacing w:after="100"/>
        <w:rPr>
          <w:color w:val="040492"/>
        </w:rPr>
      </w:pPr>
      <w:bookmarkStart w:id="6" w:name="_Toc30668798"/>
      <w:r w:rsidRPr="00507F9A">
        <w:rPr>
          <w:color w:val="040492"/>
        </w:rPr>
        <w:t>ICEVI Mathematics YouTube channel</w:t>
      </w:r>
      <w:bookmarkEnd w:id="6"/>
    </w:p>
    <w:p w:rsidR="0064672B" w:rsidRPr="00552D98" w:rsidRDefault="0064672B" w:rsidP="000F36EA">
      <w:pPr>
        <w:spacing w:after="200"/>
        <w:rPr>
          <w:color w:val="000000"/>
        </w:rPr>
      </w:pPr>
      <w:r w:rsidRPr="00552D98">
        <w:rPr>
          <w:color w:val="000000"/>
        </w:rPr>
        <w:t>At the time of writing, ICEVI has released 176 instructional mathematics videos via its dedicated YouTube channel called “ICEVI Math Made Easy”. There are more than 5</w:t>
      </w:r>
      <w:r w:rsidR="00F365C2">
        <w:rPr>
          <w:color w:val="000000"/>
        </w:rPr>
        <w:t>75</w:t>
      </w:r>
      <w:r w:rsidRPr="00552D98">
        <w:rPr>
          <w:color w:val="000000"/>
        </w:rPr>
        <w:t xml:space="preserve"> current subscribers and the number of views has exceeded 1</w:t>
      </w:r>
      <w:r w:rsidR="000B6159">
        <w:rPr>
          <w:color w:val="000000"/>
        </w:rPr>
        <w:t>1000</w:t>
      </w:r>
      <w:r w:rsidRPr="00552D98">
        <w:rPr>
          <w:color w:val="000000"/>
        </w:rPr>
        <w:t xml:space="preserve">. The Math videos cover a variety of topics, such as geometry, algebra, set theory, trigonometry, numbers, methods of teaching, and adaptation of instructional materials, and more videos will be uploaded in the days ahead. ICEVI is addressing the issue of mathematics education as a top priority as it is considered to be one of the most neglected areas in the blindness sector. </w:t>
      </w:r>
    </w:p>
    <w:p w:rsidR="0064672B" w:rsidRPr="00552D98" w:rsidRDefault="0064672B" w:rsidP="000F36EA">
      <w:pPr>
        <w:spacing w:after="200"/>
        <w:rPr>
          <w:color w:val="000000"/>
        </w:rPr>
      </w:pPr>
      <w:r w:rsidRPr="00552D98">
        <w:rPr>
          <w:color w:val="000000"/>
        </w:rPr>
        <w:t xml:space="preserve">We invite teachers, parents and education leaders to make use of these valuable training resources to promote inclusion of children with visual impairment in mathematics education. ICEVI is committed to transforming exclusion into inclusion, so that children with visual impairment will have the essential mathematics knowledge to engage with other STEM subject areas in school, higher education and employment.  </w:t>
      </w:r>
    </w:p>
    <w:p w:rsidR="0064672B" w:rsidRPr="00552D98" w:rsidRDefault="0064672B" w:rsidP="0064672B">
      <w:pPr>
        <w:rPr>
          <w:color w:val="000000"/>
        </w:rPr>
      </w:pPr>
      <w:r w:rsidRPr="00552D98">
        <w:rPr>
          <w:color w:val="000000"/>
        </w:rPr>
        <w:t xml:space="preserve">Those who have developed similar instructional materials or videos on mathematics and science for blind children are invited to send the same to the ICEVI Secretariat in order to disseminate them for wider use.     </w:t>
      </w:r>
    </w:p>
    <w:p w:rsidR="0064672B" w:rsidRPr="00507F9A" w:rsidRDefault="0064672B" w:rsidP="00CA0C45">
      <w:pPr>
        <w:pStyle w:val="Heading1"/>
        <w:spacing w:after="100"/>
        <w:rPr>
          <w:color w:val="040492"/>
        </w:rPr>
      </w:pPr>
      <w:bookmarkStart w:id="7" w:name="_Toc30668799"/>
      <w:r w:rsidRPr="00507F9A">
        <w:rPr>
          <w:color w:val="040492"/>
        </w:rPr>
        <w:lastRenderedPageBreak/>
        <w:t xml:space="preserve">Committee on Children with Multiple Disabilities or </w:t>
      </w:r>
      <w:proofErr w:type="spellStart"/>
      <w:r w:rsidRPr="00507F9A">
        <w:rPr>
          <w:color w:val="040492"/>
        </w:rPr>
        <w:t>Deafblindness</w:t>
      </w:r>
      <w:bookmarkEnd w:id="7"/>
      <w:proofErr w:type="spellEnd"/>
    </w:p>
    <w:p w:rsidR="0064672B" w:rsidRPr="00552D98" w:rsidRDefault="0064672B" w:rsidP="00CA0C45">
      <w:pPr>
        <w:spacing w:after="360"/>
        <w:rPr>
          <w:color w:val="000000"/>
        </w:rPr>
      </w:pPr>
      <w:r w:rsidRPr="00552D98">
        <w:rPr>
          <w:color w:val="000000"/>
        </w:rPr>
        <w:t xml:space="preserve">During the October 2019 meeting of the ICEVI Executive Committee in Ethiopia, a Committee was established to promote the human rights of children with </w:t>
      </w:r>
      <w:proofErr w:type="spellStart"/>
      <w:r w:rsidRPr="00552D98">
        <w:rPr>
          <w:color w:val="000000"/>
        </w:rPr>
        <w:t>deafblindness</w:t>
      </w:r>
      <w:proofErr w:type="spellEnd"/>
      <w:r w:rsidRPr="00552D98">
        <w:rPr>
          <w:color w:val="000000"/>
        </w:rPr>
        <w:t xml:space="preserve"> or multiple disabilities and visual impairment (MDVI). The Committee is chaired by Katie Holland of Perkins International, and membership to date includes ICEVI Principal Officers, and representatives from </w:t>
      </w:r>
      <w:proofErr w:type="spellStart"/>
      <w:r w:rsidRPr="00552D98">
        <w:rPr>
          <w:color w:val="000000"/>
        </w:rPr>
        <w:t>Deafblind</w:t>
      </w:r>
      <w:proofErr w:type="spellEnd"/>
      <w:r w:rsidRPr="00552D98">
        <w:rPr>
          <w:color w:val="000000"/>
        </w:rPr>
        <w:t xml:space="preserve"> International, CBM and Perkins. The Committee has held its first teleconference meeting in order to plan its area of focus and terms of reference. We are pleased that ICEVI and our partner members are directing our efforts to promote the rights of children who are </w:t>
      </w:r>
      <w:proofErr w:type="spellStart"/>
      <w:r w:rsidRPr="00552D98">
        <w:rPr>
          <w:color w:val="000000"/>
        </w:rPr>
        <w:t>marginalised</w:t>
      </w:r>
      <w:proofErr w:type="spellEnd"/>
      <w:r w:rsidRPr="00552D98">
        <w:rPr>
          <w:color w:val="000000"/>
        </w:rPr>
        <w:t xml:space="preserve"> and disadvantaged due to the severity of their disabilities and the lack of </w:t>
      </w:r>
      <w:proofErr w:type="spellStart"/>
      <w:r w:rsidRPr="00552D98">
        <w:rPr>
          <w:color w:val="000000"/>
        </w:rPr>
        <w:t>specialised</w:t>
      </w:r>
      <w:proofErr w:type="spellEnd"/>
      <w:r w:rsidRPr="00552D98">
        <w:rPr>
          <w:color w:val="000000"/>
        </w:rPr>
        <w:t xml:space="preserve"> knowledge of the professionals and families who support them. </w:t>
      </w:r>
    </w:p>
    <w:p w:rsidR="0064672B" w:rsidRPr="00507F9A" w:rsidRDefault="0064672B" w:rsidP="00CA0C45">
      <w:pPr>
        <w:pStyle w:val="Heading1"/>
        <w:spacing w:after="100"/>
        <w:rPr>
          <w:color w:val="040492"/>
        </w:rPr>
      </w:pPr>
      <w:bookmarkStart w:id="8" w:name="_Toc30668800"/>
      <w:r w:rsidRPr="00507F9A">
        <w:rPr>
          <w:color w:val="040492"/>
        </w:rPr>
        <w:t>UN Connections</w:t>
      </w:r>
      <w:bookmarkEnd w:id="8"/>
    </w:p>
    <w:p w:rsidR="0064672B" w:rsidRPr="00552D98" w:rsidRDefault="0064672B" w:rsidP="00CA0C45">
      <w:pPr>
        <w:spacing w:after="360"/>
        <w:rPr>
          <w:color w:val="000000"/>
        </w:rPr>
      </w:pPr>
      <w:r w:rsidRPr="00552D98">
        <w:rPr>
          <w:color w:val="000000"/>
        </w:rPr>
        <w:t xml:space="preserve">Dr Frances Gentle, Dr Kay Ferrell and Dr M.N.G. Mani visited UNICEF Headquarters in New York in November 2019. Discussion with staff of the UNICEF Children with Disabilities </w:t>
      </w:r>
      <w:proofErr w:type="spellStart"/>
      <w:r w:rsidRPr="00552D98">
        <w:rPr>
          <w:color w:val="000000"/>
        </w:rPr>
        <w:t>Programme</w:t>
      </w:r>
      <w:proofErr w:type="spellEnd"/>
      <w:r w:rsidRPr="00552D98">
        <w:rPr>
          <w:color w:val="000000"/>
        </w:rPr>
        <w:t xml:space="preserve"> Division included joint collaboration in the area of curriculum development and production of instructional materials. The ICEVI Start-Up Teacher Training Curriculum and online mathematics instructions videos were identified as examples of resources promoting disability-inclusive education for children with visual impairment. The UNICEF staff expressed their willingness to promote the ICEVI online resources with their worldwide contacts. ICEVI is also exploring the possibilities of working with UNICEF in the area of digital technology.</w:t>
      </w:r>
    </w:p>
    <w:p w:rsidR="0064672B" w:rsidRPr="00507F9A" w:rsidRDefault="0064672B" w:rsidP="00CA0C45">
      <w:pPr>
        <w:pStyle w:val="Heading1"/>
        <w:spacing w:after="100"/>
        <w:rPr>
          <w:color w:val="040492"/>
        </w:rPr>
      </w:pPr>
      <w:bookmarkStart w:id="9" w:name="_Toc30668801"/>
      <w:r w:rsidRPr="00507F9A">
        <w:rPr>
          <w:color w:val="040492"/>
        </w:rPr>
        <w:t>Meeting of the Africa Regional Board</w:t>
      </w:r>
      <w:bookmarkEnd w:id="9"/>
    </w:p>
    <w:p w:rsidR="0064672B" w:rsidRPr="00552D98" w:rsidRDefault="0064672B" w:rsidP="00CA0C45">
      <w:pPr>
        <w:spacing w:after="360"/>
        <w:rPr>
          <w:color w:val="000000"/>
        </w:rPr>
      </w:pPr>
      <w:r w:rsidRPr="00552D98">
        <w:rPr>
          <w:color w:val="000000"/>
        </w:rPr>
        <w:t xml:space="preserve">We are pleased to inform our constituency that the ICEVI Africa Regional Board has </w:t>
      </w:r>
      <w:proofErr w:type="spellStart"/>
      <w:r w:rsidRPr="00552D98">
        <w:rPr>
          <w:color w:val="000000"/>
        </w:rPr>
        <w:t>finalised</w:t>
      </w:r>
      <w:proofErr w:type="spellEnd"/>
      <w:r w:rsidRPr="00552D98">
        <w:rPr>
          <w:color w:val="000000"/>
        </w:rPr>
        <w:t xml:space="preserve"> registration in Kenya as a non-governmental </w:t>
      </w:r>
      <w:proofErr w:type="spellStart"/>
      <w:r w:rsidRPr="00552D98">
        <w:rPr>
          <w:color w:val="000000"/>
        </w:rPr>
        <w:t>organisation</w:t>
      </w:r>
      <w:proofErr w:type="spellEnd"/>
      <w:r w:rsidRPr="00552D98">
        <w:rPr>
          <w:color w:val="000000"/>
        </w:rPr>
        <w:t xml:space="preserve"> with legal status. Congratulations to Gertrude </w:t>
      </w:r>
      <w:proofErr w:type="spellStart"/>
      <w:r w:rsidRPr="00552D98">
        <w:rPr>
          <w:color w:val="000000"/>
        </w:rPr>
        <w:t>Oforiwa</w:t>
      </w:r>
      <w:proofErr w:type="spellEnd"/>
      <w:r w:rsidRPr="00552D98">
        <w:rPr>
          <w:color w:val="000000"/>
        </w:rPr>
        <w:t xml:space="preserve"> </w:t>
      </w:r>
      <w:proofErr w:type="spellStart"/>
      <w:r w:rsidRPr="00552D98">
        <w:rPr>
          <w:color w:val="000000"/>
        </w:rPr>
        <w:t>Fefoame</w:t>
      </w:r>
      <w:proofErr w:type="spellEnd"/>
      <w:r w:rsidRPr="00552D98">
        <w:rPr>
          <w:color w:val="000000"/>
        </w:rPr>
        <w:t xml:space="preserve">, ICEVI Regional President; Martin Keiti, Vice-President; and all members of the Regional Board for their consistent efforts in securing </w:t>
      </w:r>
      <w:r w:rsidRPr="00552D98">
        <w:rPr>
          <w:color w:val="000000"/>
        </w:rPr>
        <w:lastRenderedPageBreak/>
        <w:t xml:space="preserve">legal status and registration for the ICEVI Africa Region.  The full Board of the ICEVI Africa region met in Addis Ababa in October 2019 in conjunction with the Africa forum. The Board pledged to work together to strengthen the activities of ICEVI in all member countries in Africa, to ensure that the agenda of quality equitable education is a high-priority in national programs. A number of resolutions were formulated by the Board, including </w:t>
      </w:r>
      <w:proofErr w:type="spellStart"/>
      <w:r w:rsidRPr="00552D98">
        <w:rPr>
          <w:color w:val="000000"/>
        </w:rPr>
        <w:t>organising</w:t>
      </w:r>
      <w:proofErr w:type="spellEnd"/>
      <w:r w:rsidRPr="00552D98">
        <w:rPr>
          <w:color w:val="000000"/>
        </w:rPr>
        <w:t xml:space="preserve"> country champion programs to empower young people with visual impairment to advocate for comprehensive services in the blindness sector. Members opined that registration of the Africa region as a legal entity provides them with opportunities to grow the </w:t>
      </w:r>
      <w:proofErr w:type="spellStart"/>
      <w:r w:rsidRPr="00552D98">
        <w:rPr>
          <w:color w:val="000000"/>
        </w:rPr>
        <w:t>organisation</w:t>
      </w:r>
      <w:proofErr w:type="spellEnd"/>
      <w:r w:rsidRPr="00552D98">
        <w:rPr>
          <w:color w:val="000000"/>
        </w:rPr>
        <w:t xml:space="preserve"> at the regional and national levels across the Africa continent. We shall include updates on the development of ICEVI Africa activities in future ICEVI publications.</w:t>
      </w:r>
    </w:p>
    <w:p w:rsidR="0064672B" w:rsidRPr="00507F9A" w:rsidRDefault="0064672B" w:rsidP="00CA0C45">
      <w:pPr>
        <w:pStyle w:val="Heading1"/>
        <w:spacing w:after="100"/>
        <w:rPr>
          <w:color w:val="040492"/>
        </w:rPr>
      </w:pPr>
      <w:bookmarkStart w:id="10" w:name="_Toc30668802"/>
      <w:r w:rsidRPr="00507F9A">
        <w:rPr>
          <w:color w:val="040492"/>
        </w:rPr>
        <w:t>The ICEVI Indonesian network</w:t>
      </w:r>
      <w:bookmarkEnd w:id="10"/>
    </w:p>
    <w:p w:rsidR="0064672B" w:rsidRPr="00552D98" w:rsidRDefault="0064672B" w:rsidP="00CA0C45">
      <w:pPr>
        <w:spacing w:after="360"/>
        <w:rPr>
          <w:color w:val="000000"/>
        </w:rPr>
      </w:pPr>
      <w:r w:rsidRPr="00552D98">
        <w:rPr>
          <w:color w:val="000000"/>
        </w:rPr>
        <w:t xml:space="preserve">In response to the recommendation of the ICEVI Executive Committee to permit the ICEVI Indonesian network to register as a legal body in Jakarta, a meeting was convened in December 2019. The meeting brought together </w:t>
      </w:r>
      <w:proofErr w:type="spellStart"/>
      <w:r w:rsidRPr="00552D98">
        <w:rPr>
          <w:color w:val="000000"/>
        </w:rPr>
        <w:t>Ibu</w:t>
      </w:r>
      <w:proofErr w:type="spellEnd"/>
      <w:r w:rsidRPr="00552D98">
        <w:rPr>
          <w:color w:val="000000"/>
        </w:rPr>
        <w:t xml:space="preserve"> Sri </w:t>
      </w:r>
      <w:proofErr w:type="spellStart"/>
      <w:r w:rsidRPr="00552D98">
        <w:rPr>
          <w:color w:val="000000"/>
        </w:rPr>
        <w:t>Sudarsano</w:t>
      </w:r>
      <w:proofErr w:type="spellEnd"/>
      <w:r w:rsidRPr="00552D98">
        <w:rPr>
          <w:color w:val="000000"/>
        </w:rPr>
        <w:t xml:space="preserve">; Aria </w:t>
      </w:r>
      <w:proofErr w:type="spellStart"/>
      <w:r w:rsidRPr="00552D98">
        <w:rPr>
          <w:color w:val="000000"/>
        </w:rPr>
        <w:t>Indrawati</w:t>
      </w:r>
      <w:proofErr w:type="spellEnd"/>
      <w:r w:rsidRPr="00552D98">
        <w:rPr>
          <w:color w:val="000000"/>
        </w:rPr>
        <w:t xml:space="preserve">, the Regional President of ICEVI East Asia; and M.N.G. Mani, CEO, ICEVI, to establish the modalities for formal registration. The ICEVI Indonesian network will develop a national level Articles of Association, in accordance with the Mission and Vision of ICEVI. It is anticipated that formal registration of the network will take place in April 2020. ICEVI encourages other country-level networks or groups that work for the growth of ICEVI to consider registering as national legal entities. Such recommendations should come through the Regional Board of their respective ICEVI region. </w:t>
      </w:r>
    </w:p>
    <w:p w:rsidR="0064672B" w:rsidRPr="00507F9A" w:rsidRDefault="0064672B" w:rsidP="00CA0C45">
      <w:pPr>
        <w:pStyle w:val="Heading1"/>
        <w:spacing w:after="100"/>
        <w:rPr>
          <w:color w:val="040492"/>
        </w:rPr>
      </w:pPr>
      <w:bookmarkStart w:id="11" w:name="_Toc30668803"/>
      <w:r w:rsidRPr="00507F9A">
        <w:rPr>
          <w:color w:val="040492"/>
        </w:rPr>
        <w:t>ICEVI’s participation in global and regional events</w:t>
      </w:r>
      <w:bookmarkEnd w:id="11"/>
    </w:p>
    <w:p w:rsidR="0064672B" w:rsidRPr="00552D98" w:rsidRDefault="0064672B" w:rsidP="000F36EA">
      <w:pPr>
        <w:spacing w:after="200"/>
        <w:rPr>
          <w:color w:val="000000"/>
        </w:rPr>
      </w:pPr>
      <w:r w:rsidRPr="00552D98">
        <w:rPr>
          <w:color w:val="000000"/>
        </w:rPr>
        <w:t xml:space="preserve">ICEVI’s office bearers at global and regional levels of the </w:t>
      </w:r>
      <w:proofErr w:type="spellStart"/>
      <w:r w:rsidRPr="00552D98">
        <w:rPr>
          <w:color w:val="000000"/>
        </w:rPr>
        <w:t>organisation</w:t>
      </w:r>
      <w:proofErr w:type="spellEnd"/>
      <w:r w:rsidRPr="00552D98">
        <w:rPr>
          <w:color w:val="000000"/>
        </w:rPr>
        <w:t xml:space="preserve"> include some of the world’s most experienced leaders and practitioners in the fields of vision impairment and blindness education. Each year, our office bearers represent ICEVI and/or their respective </w:t>
      </w:r>
      <w:proofErr w:type="spellStart"/>
      <w:r w:rsidRPr="00552D98">
        <w:rPr>
          <w:color w:val="000000"/>
        </w:rPr>
        <w:t>organisations</w:t>
      </w:r>
      <w:proofErr w:type="spellEnd"/>
      <w:r w:rsidRPr="00552D98">
        <w:rPr>
          <w:color w:val="000000"/>
        </w:rPr>
        <w:t xml:space="preserve"> at conferences, assemblies and meetings. These events offer the opportunity to build and strengthen collaborative partnerships and to share the efforts </w:t>
      </w:r>
      <w:r w:rsidRPr="00552D98">
        <w:rPr>
          <w:color w:val="000000"/>
        </w:rPr>
        <w:lastRenderedPageBreak/>
        <w:t xml:space="preserve">of ICEVI and its partner members in promoting growth in education enrolment and completion rates for girls and boys with vision impairment, from early childhood to higher education. </w:t>
      </w:r>
    </w:p>
    <w:p w:rsidR="0064672B" w:rsidRPr="00552D98" w:rsidRDefault="0064672B" w:rsidP="00CA0C45">
      <w:pPr>
        <w:rPr>
          <w:color w:val="000000"/>
        </w:rPr>
      </w:pPr>
      <w:r w:rsidRPr="00552D98">
        <w:rPr>
          <w:color w:val="000000"/>
        </w:rPr>
        <w:t xml:space="preserve">Some of the key events that the ICEVI office bearers attended during 2019 include the following: </w:t>
      </w:r>
    </w:p>
    <w:p w:rsidR="0064672B" w:rsidRPr="00552D98" w:rsidRDefault="0064672B" w:rsidP="00CA0C45">
      <w:pPr>
        <w:pStyle w:val="ListParagraph"/>
        <w:numPr>
          <w:ilvl w:val="0"/>
          <w:numId w:val="31"/>
        </w:numPr>
        <w:tabs>
          <w:tab w:val="left" w:pos="567"/>
        </w:tabs>
        <w:suppressAutoHyphens w:val="0"/>
        <w:ind w:left="567" w:hanging="425"/>
        <w:rPr>
          <w:color w:val="000000"/>
        </w:rPr>
      </w:pPr>
      <w:r w:rsidRPr="00552D98">
        <w:rPr>
          <w:rFonts w:cs="Calibri"/>
          <w:color w:val="000000"/>
          <w:lang w:eastAsia="en-IN"/>
        </w:rPr>
        <w:t xml:space="preserve">Launch of ICEVI and the Overbrook-Nippon Network on Education Technology (ON-NET) Text-to-Speech (TTS) software in the Burmese language with the support of The Nippon Foundation, Myanmar, </w:t>
      </w:r>
      <w:proofErr w:type="gramStart"/>
      <w:r w:rsidRPr="00552D98">
        <w:rPr>
          <w:rFonts w:cs="Calibri"/>
          <w:color w:val="000000"/>
          <w:lang w:eastAsia="en-IN"/>
        </w:rPr>
        <w:t>January</w:t>
      </w:r>
      <w:proofErr w:type="gramEnd"/>
      <w:r w:rsidRPr="00552D98">
        <w:rPr>
          <w:rFonts w:cs="Calibri"/>
          <w:color w:val="000000"/>
          <w:lang w:eastAsia="en-IN"/>
        </w:rPr>
        <w:t xml:space="preserve"> 2019</w:t>
      </w:r>
      <w:r w:rsidR="00CA0C45">
        <w:rPr>
          <w:rFonts w:cs="Calibri"/>
          <w:color w:val="000000"/>
          <w:lang w:eastAsia="en-IN"/>
        </w:rPr>
        <w:t>.</w:t>
      </w:r>
    </w:p>
    <w:p w:rsidR="0064672B" w:rsidRPr="00552D98" w:rsidRDefault="0064672B" w:rsidP="00CA0C45">
      <w:pPr>
        <w:pStyle w:val="ListParagraph"/>
        <w:numPr>
          <w:ilvl w:val="0"/>
          <w:numId w:val="31"/>
        </w:numPr>
        <w:tabs>
          <w:tab w:val="left" w:pos="567"/>
        </w:tabs>
        <w:suppressAutoHyphens w:val="0"/>
        <w:ind w:left="567" w:hanging="425"/>
        <w:rPr>
          <w:color w:val="000000"/>
        </w:rPr>
      </w:pPr>
      <w:r w:rsidRPr="00552D98">
        <w:rPr>
          <w:color w:val="000000"/>
        </w:rPr>
        <w:t>12</w:t>
      </w:r>
      <w:r w:rsidRPr="00552D98">
        <w:rPr>
          <w:color w:val="000000"/>
          <w:vertAlign w:val="superscript"/>
        </w:rPr>
        <w:t>th</w:t>
      </w:r>
      <w:r w:rsidRPr="00552D98">
        <w:rPr>
          <w:color w:val="000000"/>
        </w:rPr>
        <w:t xml:space="preserve"> International Conference on Theory and Practice of Electronic Governance, including moderation of an Invited Session on the SDGs in the Global South, Australia, April 2019</w:t>
      </w:r>
      <w:r w:rsidR="00CA0C45">
        <w:rPr>
          <w:color w:val="000000"/>
        </w:rPr>
        <w:t>.</w:t>
      </w:r>
    </w:p>
    <w:p w:rsidR="0064672B" w:rsidRPr="00552D98" w:rsidRDefault="0064672B" w:rsidP="00CA0C45">
      <w:pPr>
        <w:pStyle w:val="ListParagraph"/>
        <w:numPr>
          <w:ilvl w:val="0"/>
          <w:numId w:val="31"/>
        </w:numPr>
        <w:tabs>
          <w:tab w:val="left" w:pos="567"/>
        </w:tabs>
        <w:suppressAutoHyphens w:val="0"/>
        <w:ind w:left="567" w:hanging="425"/>
        <w:rPr>
          <w:color w:val="000000"/>
        </w:rPr>
      </w:pPr>
      <w:r w:rsidRPr="00552D98">
        <w:rPr>
          <w:rFonts w:cs="Calibri"/>
          <w:color w:val="000000"/>
          <w:lang w:eastAsia="en-IN"/>
        </w:rPr>
        <w:t>International Forum of Educative Inclusion of People with Disabilities, Ecuador, May 2019</w:t>
      </w:r>
      <w:r w:rsidR="00CA0C45">
        <w:rPr>
          <w:rFonts w:cs="Calibri"/>
          <w:color w:val="000000"/>
          <w:lang w:eastAsia="en-IN"/>
        </w:rPr>
        <w:t>.</w:t>
      </w:r>
    </w:p>
    <w:p w:rsidR="0064672B" w:rsidRPr="00552D98" w:rsidRDefault="0064672B" w:rsidP="00CA0C45">
      <w:pPr>
        <w:pStyle w:val="ListParagraph"/>
        <w:numPr>
          <w:ilvl w:val="0"/>
          <w:numId w:val="31"/>
        </w:numPr>
        <w:tabs>
          <w:tab w:val="left" w:pos="567"/>
        </w:tabs>
        <w:suppressAutoHyphens w:val="0"/>
        <w:ind w:left="567" w:hanging="425"/>
        <w:rPr>
          <w:color w:val="000000"/>
        </w:rPr>
      </w:pPr>
      <w:r w:rsidRPr="00552D98">
        <w:rPr>
          <w:rFonts w:cs="Calibri"/>
          <w:color w:val="000000"/>
          <w:lang w:eastAsia="en-IN"/>
        </w:rPr>
        <w:t>International Seminar on the 80</w:t>
      </w:r>
      <w:r w:rsidRPr="00552D98">
        <w:rPr>
          <w:rFonts w:cs="Calibri"/>
          <w:color w:val="000000"/>
          <w:vertAlign w:val="superscript"/>
          <w:lang w:eastAsia="en-IN"/>
        </w:rPr>
        <w:t>th</w:t>
      </w:r>
      <w:r w:rsidRPr="00552D98">
        <w:rPr>
          <w:rFonts w:cs="Calibri"/>
          <w:color w:val="000000"/>
          <w:lang w:eastAsia="en-IN"/>
        </w:rPr>
        <w:t xml:space="preserve"> Anniversary of Education for the Blind in </w:t>
      </w:r>
      <w:proofErr w:type="gramStart"/>
      <w:r w:rsidRPr="00552D98">
        <w:rPr>
          <w:rFonts w:cs="Calibri"/>
          <w:color w:val="000000"/>
          <w:lang w:eastAsia="en-IN"/>
        </w:rPr>
        <w:t>Thailand,</w:t>
      </w:r>
      <w:proofErr w:type="gramEnd"/>
      <w:r w:rsidRPr="00552D98">
        <w:rPr>
          <w:rFonts w:cs="Calibri"/>
          <w:color w:val="000000"/>
          <w:lang w:eastAsia="en-IN"/>
        </w:rPr>
        <w:t xml:space="preserve"> May 2019</w:t>
      </w:r>
      <w:r w:rsidR="00CA0C45">
        <w:rPr>
          <w:rFonts w:cs="Calibri"/>
          <w:color w:val="000000"/>
          <w:lang w:eastAsia="en-IN"/>
        </w:rPr>
        <w:t>.</w:t>
      </w:r>
    </w:p>
    <w:p w:rsidR="0064672B" w:rsidRPr="00552D98" w:rsidRDefault="0064672B" w:rsidP="00CA0C45">
      <w:pPr>
        <w:pStyle w:val="ListParagraph"/>
        <w:numPr>
          <w:ilvl w:val="0"/>
          <w:numId w:val="31"/>
        </w:numPr>
        <w:tabs>
          <w:tab w:val="left" w:pos="567"/>
        </w:tabs>
        <w:suppressAutoHyphens w:val="0"/>
        <w:ind w:left="567" w:hanging="425"/>
        <w:rPr>
          <w:color w:val="000000"/>
        </w:rPr>
      </w:pPr>
      <w:r w:rsidRPr="00552D98">
        <w:rPr>
          <w:rFonts w:cs="Calibri"/>
          <w:color w:val="000000"/>
        </w:rPr>
        <w:t>Mathematics Workshop in the Philippines, in collaboration with the Government of Philippines, Resources for the Blind, and ICEVI East Asia, Philippines, May 2019</w:t>
      </w:r>
      <w:r w:rsidR="00CA0C45">
        <w:rPr>
          <w:rFonts w:cs="Calibri"/>
          <w:color w:val="000000"/>
        </w:rPr>
        <w:t>.</w:t>
      </w:r>
    </w:p>
    <w:p w:rsidR="0064672B" w:rsidRPr="00552D98" w:rsidRDefault="0064672B" w:rsidP="00CA0C45">
      <w:pPr>
        <w:pStyle w:val="ListParagraph"/>
        <w:numPr>
          <w:ilvl w:val="0"/>
          <w:numId w:val="31"/>
        </w:numPr>
        <w:tabs>
          <w:tab w:val="left" w:pos="567"/>
        </w:tabs>
        <w:suppressAutoHyphens w:val="0"/>
        <w:ind w:left="567" w:hanging="425"/>
        <w:rPr>
          <w:color w:val="000000"/>
        </w:rPr>
      </w:pPr>
      <w:r w:rsidRPr="00552D98">
        <w:rPr>
          <w:rFonts w:cs="Calibri"/>
          <w:color w:val="000000"/>
          <w:lang w:eastAsia="en-IN"/>
        </w:rPr>
        <w:t xml:space="preserve">International Disability Forum and </w:t>
      </w:r>
      <w:proofErr w:type="gramStart"/>
      <w:r w:rsidRPr="00552D98">
        <w:rPr>
          <w:rFonts w:cs="Calibri"/>
          <w:color w:val="000000"/>
          <w:lang w:eastAsia="en-IN"/>
        </w:rPr>
        <w:t>Summit,</w:t>
      </w:r>
      <w:proofErr w:type="gramEnd"/>
      <w:r w:rsidRPr="00552D98">
        <w:rPr>
          <w:rFonts w:cs="Calibri"/>
          <w:color w:val="000000"/>
          <w:lang w:eastAsia="en-IN"/>
        </w:rPr>
        <w:t xml:space="preserve"> </w:t>
      </w:r>
      <w:proofErr w:type="spellStart"/>
      <w:r w:rsidRPr="00552D98">
        <w:rPr>
          <w:rFonts w:cs="Calibri"/>
          <w:color w:val="000000"/>
          <w:lang w:eastAsia="en-IN"/>
        </w:rPr>
        <w:t>organised</w:t>
      </w:r>
      <w:proofErr w:type="spellEnd"/>
      <w:r w:rsidRPr="00552D98">
        <w:rPr>
          <w:rFonts w:cs="Calibri"/>
          <w:color w:val="000000"/>
          <w:lang w:eastAsia="en-IN"/>
        </w:rPr>
        <w:t xml:space="preserve"> by the National Government of Argentina, the International Disability Alliance (IDA), and the Latin American Network of Non-Governmental Organizations of Persons with Disabilities and their Families (RIADIS), Argentina, June 2019</w:t>
      </w:r>
      <w:r w:rsidR="00CA0C45">
        <w:rPr>
          <w:rFonts w:cs="Calibri"/>
          <w:color w:val="000000"/>
          <w:lang w:eastAsia="en-IN"/>
        </w:rPr>
        <w:t>.</w:t>
      </w:r>
    </w:p>
    <w:p w:rsidR="0064672B" w:rsidRPr="00552D98" w:rsidRDefault="0064672B" w:rsidP="00CA0C45">
      <w:pPr>
        <w:pStyle w:val="ListParagraph"/>
        <w:numPr>
          <w:ilvl w:val="0"/>
          <w:numId w:val="31"/>
        </w:numPr>
        <w:tabs>
          <w:tab w:val="left" w:pos="567"/>
        </w:tabs>
        <w:suppressAutoHyphens w:val="0"/>
        <w:ind w:left="567" w:hanging="425"/>
        <w:rPr>
          <w:color w:val="000000"/>
        </w:rPr>
      </w:pPr>
      <w:r w:rsidRPr="00552D98">
        <w:rPr>
          <w:rFonts w:cs="Calibri"/>
          <w:color w:val="000000"/>
          <w:lang w:eastAsia="en-IN"/>
        </w:rPr>
        <w:t>International Disability Alliance meeting, USA, June 2019</w:t>
      </w:r>
      <w:r w:rsidR="00CA0C45">
        <w:rPr>
          <w:rFonts w:cs="Calibri"/>
          <w:color w:val="000000"/>
          <w:lang w:eastAsia="en-IN"/>
        </w:rPr>
        <w:t>.</w:t>
      </w:r>
    </w:p>
    <w:p w:rsidR="0064672B" w:rsidRPr="00552D98" w:rsidRDefault="0064672B" w:rsidP="00CA0C45">
      <w:pPr>
        <w:pStyle w:val="ListParagraph"/>
        <w:numPr>
          <w:ilvl w:val="0"/>
          <w:numId w:val="31"/>
        </w:numPr>
        <w:tabs>
          <w:tab w:val="left" w:pos="567"/>
        </w:tabs>
        <w:suppressAutoHyphens w:val="0"/>
        <w:ind w:left="567" w:hanging="425"/>
        <w:rPr>
          <w:color w:val="000000"/>
        </w:rPr>
      </w:pPr>
      <w:r w:rsidRPr="00552D98">
        <w:rPr>
          <w:rFonts w:cs="Calibri"/>
          <w:color w:val="000000"/>
          <w:lang w:eastAsia="en-IN"/>
        </w:rPr>
        <w:t xml:space="preserve">Meeting of the International </w:t>
      </w:r>
      <w:proofErr w:type="spellStart"/>
      <w:r w:rsidRPr="00552D98">
        <w:rPr>
          <w:rFonts w:cs="Calibri"/>
          <w:color w:val="000000"/>
          <w:lang w:eastAsia="en-IN"/>
        </w:rPr>
        <w:t>Organising</w:t>
      </w:r>
      <w:proofErr w:type="spellEnd"/>
      <w:r w:rsidRPr="00552D98">
        <w:rPr>
          <w:rFonts w:cs="Calibri"/>
          <w:color w:val="000000"/>
          <w:lang w:eastAsia="en-IN"/>
        </w:rPr>
        <w:t xml:space="preserve"> Committee for the 2020 Joint WBU-ICEVI General Assemblies, Spain, June 2019</w:t>
      </w:r>
      <w:r w:rsidR="00CA0C45">
        <w:rPr>
          <w:rFonts w:cs="Calibri"/>
          <w:color w:val="000000"/>
          <w:lang w:eastAsia="en-IN"/>
        </w:rPr>
        <w:t>.</w:t>
      </w:r>
    </w:p>
    <w:p w:rsidR="0064672B" w:rsidRPr="00552D98" w:rsidRDefault="0064672B" w:rsidP="00CA0C45">
      <w:pPr>
        <w:pStyle w:val="ListParagraph"/>
        <w:numPr>
          <w:ilvl w:val="0"/>
          <w:numId w:val="31"/>
        </w:numPr>
        <w:tabs>
          <w:tab w:val="left" w:pos="567"/>
        </w:tabs>
        <w:suppressAutoHyphens w:val="0"/>
        <w:ind w:left="567" w:hanging="425"/>
        <w:rPr>
          <w:rFonts w:cs="Calibri"/>
          <w:color w:val="000000"/>
          <w:lang w:eastAsia="en-IN"/>
        </w:rPr>
      </w:pPr>
      <w:r w:rsidRPr="00552D98">
        <w:rPr>
          <w:rFonts w:cs="Calibri"/>
          <w:color w:val="000000"/>
          <w:lang w:eastAsia="en-IN"/>
        </w:rPr>
        <w:t>3</w:t>
      </w:r>
      <w:r w:rsidRPr="00552D98">
        <w:rPr>
          <w:rFonts w:cs="Calibri"/>
          <w:color w:val="000000"/>
          <w:vertAlign w:val="superscript"/>
          <w:lang w:eastAsia="en-IN"/>
        </w:rPr>
        <w:t xml:space="preserve">rd </w:t>
      </w:r>
      <w:r w:rsidRPr="00552D98">
        <w:rPr>
          <w:rFonts w:cs="Calibri"/>
          <w:color w:val="000000"/>
          <w:lang w:eastAsia="en-IN"/>
        </w:rPr>
        <w:t xml:space="preserve">International Conference on Special Education (ICSE) </w:t>
      </w:r>
      <w:proofErr w:type="spellStart"/>
      <w:r w:rsidRPr="00552D98">
        <w:rPr>
          <w:rFonts w:cs="Calibri"/>
          <w:color w:val="000000"/>
          <w:lang w:eastAsia="en-IN"/>
        </w:rPr>
        <w:t>organised</w:t>
      </w:r>
      <w:proofErr w:type="spellEnd"/>
      <w:r w:rsidRPr="00552D98">
        <w:rPr>
          <w:rFonts w:cs="Calibri"/>
          <w:color w:val="000000"/>
          <w:lang w:eastAsia="en-IN"/>
        </w:rPr>
        <w:t xml:space="preserve"> by the SEAMEO-SEN, Indonesia, July 2019.</w:t>
      </w:r>
    </w:p>
    <w:p w:rsidR="0064672B" w:rsidRPr="00552D98" w:rsidRDefault="0064672B" w:rsidP="00CA0C45">
      <w:pPr>
        <w:pStyle w:val="ListParagraph"/>
        <w:numPr>
          <w:ilvl w:val="0"/>
          <w:numId w:val="31"/>
        </w:numPr>
        <w:tabs>
          <w:tab w:val="left" w:pos="567"/>
        </w:tabs>
        <w:suppressAutoHyphens w:val="0"/>
        <w:ind w:left="567" w:hanging="425"/>
        <w:rPr>
          <w:color w:val="000000"/>
        </w:rPr>
      </w:pPr>
      <w:r w:rsidRPr="00552D98">
        <w:rPr>
          <w:rFonts w:cs="Calibri"/>
          <w:color w:val="000000"/>
          <w:lang w:eastAsia="en-IN"/>
        </w:rPr>
        <w:t>17</w:t>
      </w:r>
      <w:r w:rsidRPr="00552D98">
        <w:rPr>
          <w:rFonts w:cs="Calibri"/>
          <w:color w:val="000000"/>
          <w:vertAlign w:val="superscript"/>
          <w:lang w:eastAsia="en-IN"/>
        </w:rPr>
        <w:t>th</w:t>
      </w:r>
      <w:r w:rsidRPr="00552D98">
        <w:rPr>
          <w:rFonts w:cs="Calibri"/>
          <w:color w:val="000000"/>
          <w:lang w:eastAsia="en-IN"/>
        </w:rPr>
        <w:t xml:space="preserve"> </w:t>
      </w:r>
      <w:proofErr w:type="spellStart"/>
      <w:r w:rsidRPr="00552D98">
        <w:rPr>
          <w:rFonts w:cs="Calibri"/>
          <w:color w:val="000000"/>
          <w:lang w:eastAsia="en-IN"/>
        </w:rPr>
        <w:t>Deafblind</w:t>
      </w:r>
      <w:proofErr w:type="spellEnd"/>
      <w:r w:rsidRPr="00552D98">
        <w:rPr>
          <w:rFonts w:cs="Calibri"/>
          <w:color w:val="000000"/>
          <w:lang w:eastAsia="en-IN"/>
        </w:rPr>
        <w:t xml:space="preserve"> International World Conference, Australia, August 2019</w:t>
      </w:r>
      <w:r w:rsidR="00CA0C45">
        <w:rPr>
          <w:rFonts w:cs="Calibri"/>
          <w:color w:val="000000"/>
          <w:lang w:eastAsia="en-IN"/>
        </w:rPr>
        <w:t>.</w:t>
      </w:r>
    </w:p>
    <w:p w:rsidR="0064672B" w:rsidRPr="00552D98" w:rsidRDefault="0064672B" w:rsidP="00CA0C45">
      <w:pPr>
        <w:pStyle w:val="ListParagraph"/>
        <w:numPr>
          <w:ilvl w:val="0"/>
          <w:numId w:val="31"/>
        </w:numPr>
        <w:tabs>
          <w:tab w:val="left" w:pos="567"/>
        </w:tabs>
        <w:suppressAutoHyphens w:val="0"/>
        <w:ind w:left="567" w:hanging="425"/>
        <w:rPr>
          <w:color w:val="000000"/>
        </w:rPr>
      </w:pPr>
      <w:r w:rsidRPr="00552D98">
        <w:rPr>
          <w:rFonts w:cs="Calibri"/>
          <w:color w:val="000000"/>
          <w:lang w:eastAsia="en-IN"/>
        </w:rPr>
        <w:lastRenderedPageBreak/>
        <w:t>Meetings of Qingdao Education Bureau, Asian Foundation for the Prevention of Blindness, and the Qingdao School for the Blind, China, October 2019</w:t>
      </w:r>
      <w:r w:rsidR="00CA0C45">
        <w:rPr>
          <w:rFonts w:cs="Calibri"/>
          <w:color w:val="000000"/>
          <w:lang w:eastAsia="en-IN"/>
        </w:rPr>
        <w:t>.</w:t>
      </w:r>
    </w:p>
    <w:p w:rsidR="0064672B" w:rsidRPr="00552D98" w:rsidRDefault="0064672B" w:rsidP="00CA0C45">
      <w:pPr>
        <w:pStyle w:val="ListParagraph"/>
        <w:numPr>
          <w:ilvl w:val="0"/>
          <w:numId w:val="31"/>
        </w:numPr>
        <w:tabs>
          <w:tab w:val="left" w:pos="567"/>
        </w:tabs>
        <w:suppressAutoHyphens w:val="0"/>
        <w:spacing w:after="360"/>
        <w:ind w:left="567" w:hanging="425"/>
        <w:rPr>
          <w:color w:val="000000"/>
        </w:rPr>
      </w:pPr>
      <w:r w:rsidRPr="00552D98">
        <w:rPr>
          <w:rFonts w:cs="Calibri"/>
          <w:color w:val="000000"/>
          <w:lang w:eastAsia="en-IN"/>
        </w:rPr>
        <w:t xml:space="preserve">Meeting with UNICEF Children with Disabilities </w:t>
      </w:r>
      <w:proofErr w:type="spellStart"/>
      <w:r w:rsidRPr="00552D98">
        <w:rPr>
          <w:rFonts w:cs="Calibri"/>
          <w:color w:val="000000"/>
          <w:lang w:eastAsia="en-IN"/>
        </w:rPr>
        <w:t>Programme</w:t>
      </w:r>
      <w:proofErr w:type="spellEnd"/>
      <w:r w:rsidRPr="00552D98">
        <w:rPr>
          <w:rFonts w:cs="Calibri"/>
          <w:color w:val="000000"/>
          <w:lang w:eastAsia="en-IN"/>
        </w:rPr>
        <w:t xml:space="preserve"> Division, USA, November 2019</w:t>
      </w:r>
      <w:r w:rsidR="00CA0C45">
        <w:rPr>
          <w:rFonts w:cs="Calibri"/>
          <w:color w:val="000000"/>
          <w:lang w:eastAsia="en-IN"/>
        </w:rPr>
        <w:t>.</w:t>
      </w:r>
    </w:p>
    <w:p w:rsidR="0064672B" w:rsidRPr="00507F9A" w:rsidRDefault="0064672B" w:rsidP="00CA0C45">
      <w:pPr>
        <w:pStyle w:val="Heading1"/>
        <w:spacing w:after="100"/>
        <w:rPr>
          <w:color w:val="040492"/>
        </w:rPr>
      </w:pPr>
      <w:bookmarkStart w:id="12" w:name="_Toc30668804"/>
      <w:r w:rsidRPr="00507F9A">
        <w:rPr>
          <w:color w:val="040492"/>
        </w:rPr>
        <w:t>Forthcoming regional events</w:t>
      </w:r>
      <w:bookmarkEnd w:id="12"/>
    </w:p>
    <w:p w:rsidR="0064672B" w:rsidRPr="00552D98" w:rsidRDefault="0064672B" w:rsidP="000F36EA">
      <w:pPr>
        <w:spacing w:after="200"/>
        <w:rPr>
          <w:color w:val="000000"/>
        </w:rPr>
      </w:pPr>
      <w:r w:rsidRPr="00552D98">
        <w:rPr>
          <w:color w:val="000000"/>
        </w:rPr>
        <w:t xml:space="preserve">The year 2020 will be a busy year for ICEVI. In addition to the June 2020 global General Assembly of ICEVI in collaboration with the World Blind Union, several regional events will take place before the end of the </w:t>
      </w:r>
      <w:r w:rsidR="007B73EE">
        <w:rPr>
          <w:color w:val="000000"/>
        </w:rPr>
        <w:br/>
      </w:r>
      <w:r w:rsidRPr="00552D98">
        <w:rPr>
          <w:color w:val="000000"/>
        </w:rPr>
        <w:t xml:space="preserve">2016-2020 Quadrennium. The West Asia region, for example, will hold its regional conference in Kathmandu, Nepal on 16 to 18 February 2020. </w:t>
      </w:r>
      <w:r w:rsidR="007B73EE">
        <w:rPr>
          <w:color w:val="000000"/>
        </w:rPr>
        <w:br/>
      </w:r>
      <w:r w:rsidRPr="00552D98">
        <w:rPr>
          <w:color w:val="000000"/>
        </w:rPr>
        <w:t xml:space="preserve">This will be a joint regional conference in partnership with the Sense International. More than 400 participants have registered for the event and the registration is now closed. The ICEVI President and CEO will be at the conference and </w:t>
      </w:r>
      <w:r w:rsidRPr="00552D98">
        <w:rPr>
          <w:color w:val="000000"/>
          <w:lang w:val="en-AU"/>
        </w:rPr>
        <w:t xml:space="preserve">will </w:t>
      </w:r>
      <w:r w:rsidRPr="00552D98">
        <w:rPr>
          <w:color w:val="000000"/>
        </w:rPr>
        <w:t>discuss with our colleagues in Nepal the development of strategies for expanding educational opportunities for children with visual impairments.  It is worthy of note that Nepal was one of the first focus countries which implemented the ICEVI-WBU Global Campaign on Education For All Children with Visual Impairment.</w:t>
      </w:r>
    </w:p>
    <w:p w:rsidR="0064672B" w:rsidRPr="00552D98" w:rsidRDefault="0064672B" w:rsidP="00CA0C45">
      <w:pPr>
        <w:spacing w:after="360"/>
        <w:rPr>
          <w:color w:val="000000"/>
        </w:rPr>
      </w:pPr>
      <w:r w:rsidRPr="00552D98">
        <w:rPr>
          <w:color w:val="000000"/>
        </w:rPr>
        <w:t xml:space="preserve">The Latin America region will be holding its regional conference in </w:t>
      </w:r>
      <w:r w:rsidR="00720D89">
        <w:rPr>
          <w:color w:val="000000"/>
        </w:rPr>
        <w:t>March</w:t>
      </w:r>
      <w:r w:rsidRPr="00552D98">
        <w:rPr>
          <w:color w:val="000000"/>
        </w:rPr>
        <w:t xml:space="preserve"> 2020 in </w:t>
      </w:r>
      <w:r w:rsidR="00720D89">
        <w:rPr>
          <w:color w:val="000000"/>
        </w:rPr>
        <w:t>Dominican Republic</w:t>
      </w:r>
      <w:r w:rsidRPr="00552D98">
        <w:rPr>
          <w:color w:val="000000"/>
        </w:rPr>
        <w:t xml:space="preserve">. Latin America is also a registered ICEVI region and many international partner members who work in the region will be attending the regional </w:t>
      </w:r>
      <w:r w:rsidR="00B80AA8">
        <w:rPr>
          <w:color w:val="000000"/>
        </w:rPr>
        <w:t>conference</w:t>
      </w:r>
      <w:r w:rsidRPr="00552D98">
        <w:rPr>
          <w:color w:val="000000"/>
        </w:rPr>
        <w:t>, offering opportunities to plan coordinated efforts to strengthen ICEVI Latin America priority activities.</w:t>
      </w:r>
    </w:p>
    <w:p w:rsidR="0064672B" w:rsidRPr="00507F9A" w:rsidRDefault="0064672B" w:rsidP="00CA0C45">
      <w:pPr>
        <w:pStyle w:val="Heading1"/>
        <w:spacing w:after="100"/>
        <w:rPr>
          <w:color w:val="040492"/>
        </w:rPr>
      </w:pPr>
      <w:bookmarkStart w:id="13" w:name="_Toc30668805"/>
      <w:r w:rsidRPr="00507F9A">
        <w:rPr>
          <w:color w:val="040492"/>
        </w:rPr>
        <w:t>ICEVI awards</w:t>
      </w:r>
      <w:bookmarkEnd w:id="13"/>
    </w:p>
    <w:p w:rsidR="0064672B" w:rsidRPr="00552D98" w:rsidRDefault="0064672B" w:rsidP="00CA0C45">
      <w:pPr>
        <w:spacing w:after="360"/>
        <w:rPr>
          <w:color w:val="000000"/>
        </w:rPr>
      </w:pPr>
      <w:r w:rsidRPr="00552D98">
        <w:rPr>
          <w:color w:val="000000"/>
        </w:rPr>
        <w:t xml:space="preserve">In every General Assembly, ICEVI </w:t>
      </w:r>
      <w:proofErr w:type="spellStart"/>
      <w:r w:rsidRPr="00552D98">
        <w:rPr>
          <w:color w:val="000000"/>
        </w:rPr>
        <w:t>recognises</w:t>
      </w:r>
      <w:proofErr w:type="spellEnd"/>
      <w:r w:rsidRPr="00552D98">
        <w:rPr>
          <w:color w:val="000000"/>
        </w:rPr>
        <w:t xml:space="preserve"> the outstanding services of individuals in the blindness sector. In the General Assembly in Madrid, ICEVI will present outstanding leadership awards to individuals from the regions on the basis of recommendations of the ICEVI Regional Boards. The Awards Committee is chaired by </w:t>
      </w:r>
      <w:proofErr w:type="spellStart"/>
      <w:r w:rsidRPr="00552D98">
        <w:rPr>
          <w:color w:val="000000"/>
        </w:rPr>
        <w:t>Mrs</w:t>
      </w:r>
      <w:proofErr w:type="spellEnd"/>
      <w:r w:rsidRPr="00552D98">
        <w:rPr>
          <w:color w:val="000000"/>
        </w:rPr>
        <w:t xml:space="preserve"> </w:t>
      </w:r>
      <w:proofErr w:type="spellStart"/>
      <w:r w:rsidRPr="00552D98">
        <w:rPr>
          <w:color w:val="000000"/>
        </w:rPr>
        <w:t>Nandini</w:t>
      </w:r>
      <w:proofErr w:type="spellEnd"/>
      <w:r w:rsidRPr="00552D98">
        <w:rPr>
          <w:color w:val="000000"/>
        </w:rPr>
        <w:t xml:space="preserve"> </w:t>
      </w:r>
      <w:proofErr w:type="spellStart"/>
      <w:r w:rsidRPr="00552D98">
        <w:rPr>
          <w:color w:val="000000"/>
        </w:rPr>
        <w:t>Rawal</w:t>
      </w:r>
      <w:proofErr w:type="spellEnd"/>
      <w:r w:rsidRPr="00552D98">
        <w:rPr>
          <w:color w:val="000000"/>
        </w:rPr>
        <w:t xml:space="preserve">, Treasurer, </w:t>
      </w:r>
      <w:proofErr w:type="gramStart"/>
      <w:r w:rsidRPr="00552D98">
        <w:rPr>
          <w:color w:val="000000"/>
        </w:rPr>
        <w:t>ICEVI</w:t>
      </w:r>
      <w:proofErr w:type="gramEnd"/>
      <w:r w:rsidRPr="00552D98">
        <w:rPr>
          <w:color w:val="000000"/>
        </w:rPr>
        <w:t xml:space="preserve">. Nominations should be directed to the ICEVI Regional President in the respective region, </w:t>
      </w:r>
      <w:r w:rsidRPr="00552D98">
        <w:rPr>
          <w:b/>
          <w:color w:val="000000"/>
        </w:rPr>
        <w:t>no later than 15</w:t>
      </w:r>
      <w:r w:rsidRPr="00552D98">
        <w:rPr>
          <w:b/>
          <w:color w:val="000000"/>
          <w:vertAlign w:val="superscript"/>
        </w:rPr>
        <w:t>th</w:t>
      </w:r>
      <w:r w:rsidRPr="00552D98">
        <w:rPr>
          <w:b/>
          <w:color w:val="000000"/>
        </w:rPr>
        <w:t xml:space="preserve"> February 2020</w:t>
      </w:r>
      <w:r w:rsidRPr="00552D98">
        <w:rPr>
          <w:color w:val="000000"/>
        </w:rPr>
        <w:t xml:space="preserve">. Nominations </w:t>
      </w:r>
      <w:r w:rsidRPr="00552D98">
        <w:rPr>
          <w:color w:val="000000"/>
        </w:rPr>
        <w:lastRenderedPageBreak/>
        <w:t xml:space="preserve">should include detailed information about the nominee’s contribution to the blindness sector and their contribution to the ICEVI mission or objectives at </w:t>
      </w:r>
      <w:r w:rsidR="00CA0C45">
        <w:rPr>
          <w:color w:val="000000"/>
        </w:rPr>
        <w:t>the regional or national level.</w:t>
      </w:r>
    </w:p>
    <w:p w:rsidR="0064672B" w:rsidRPr="00507F9A" w:rsidRDefault="0064672B" w:rsidP="00CA0C45">
      <w:pPr>
        <w:pStyle w:val="Heading1"/>
        <w:spacing w:after="100"/>
        <w:rPr>
          <w:color w:val="040492"/>
        </w:rPr>
      </w:pPr>
      <w:bookmarkStart w:id="14" w:name="_Toc30668806"/>
      <w:r w:rsidRPr="00507F9A">
        <w:rPr>
          <w:color w:val="040492"/>
        </w:rPr>
        <w:t>Congratulations to ICEVI’s award recipients</w:t>
      </w:r>
      <w:bookmarkEnd w:id="14"/>
    </w:p>
    <w:p w:rsidR="0064672B" w:rsidRPr="00552D98" w:rsidRDefault="0064672B" w:rsidP="000F36EA">
      <w:pPr>
        <w:spacing w:after="200"/>
        <w:rPr>
          <w:color w:val="000000"/>
        </w:rPr>
      </w:pPr>
      <w:r w:rsidRPr="00552D98">
        <w:rPr>
          <w:color w:val="000000"/>
        </w:rPr>
        <w:t xml:space="preserve">ICEVI congratulates President, Dr Frances Gentle, on her admission to  the degree of Doctor of Letters, </w:t>
      </w:r>
      <w:proofErr w:type="spellStart"/>
      <w:r w:rsidRPr="00552D98">
        <w:rPr>
          <w:i/>
          <w:color w:val="000000"/>
        </w:rPr>
        <w:t>honoris</w:t>
      </w:r>
      <w:proofErr w:type="spellEnd"/>
      <w:r w:rsidRPr="00552D98">
        <w:rPr>
          <w:i/>
          <w:color w:val="000000"/>
        </w:rPr>
        <w:t xml:space="preserve"> </w:t>
      </w:r>
      <w:proofErr w:type="spellStart"/>
      <w:r w:rsidRPr="00552D98">
        <w:rPr>
          <w:i/>
          <w:color w:val="000000"/>
        </w:rPr>
        <w:t>causa</w:t>
      </w:r>
      <w:proofErr w:type="spellEnd"/>
      <w:r w:rsidRPr="00552D98">
        <w:rPr>
          <w:color w:val="000000"/>
        </w:rPr>
        <w:t>, in recognition of her contribution to the lives of people with vision impairment in Australia and internationally. Frances was presented with the honorary degree at the December 2019 graduation ceremony of the Newcastle University (Australia) Faculty of Health and Medicine. In delivering the Occasional Address, she highlighted the work of ICEVI in promoting the rights of persons with vision impairment and other disabilities.</w:t>
      </w:r>
    </w:p>
    <w:p w:rsidR="0064672B" w:rsidRPr="00552D98" w:rsidRDefault="0064672B" w:rsidP="000F36EA">
      <w:pPr>
        <w:spacing w:after="200"/>
        <w:rPr>
          <w:color w:val="000000"/>
        </w:rPr>
      </w:pPr>
      <w:r w:rsidRPr="00552D98">
        <w:rPr>
          <w:color w:val="000000"/>
        </w:rPr>
        <w:t xml:space="preserve">ICEVI also congratulates Gertrude </w:t>
      </w:r>
      <w:proofErr w:type="spellStart"/>
      <w:r w:rsidRPr="00552D98">
        <w:rPr>
          <w:color w:val="000000"/>
        </w:rPr>
        <w:t>Oforiwa</w:t>
      </w:r>
      <w:proofErr w:type="spellEnd"/>
      <w:r w:rsidRPr="00552D98">
        <w:rPr>
          <w:color w:val="000000"/>
        </w:rPr>
        <w:t xml:space="preserve"> </w:t>
      </w:r>
      <w:proofErr w:type="spellStart"/>
      <w:r w:rsidRPr="00552D98">
        <w:rPr>
          <w:color w:val="000000"/>
        </w:rPr>
        <w:t>Fefoame</w:t>
      </w:r>
      <w:proofErr w:type="spellEnd"/>
      <w:r w:rsidRPr="00552D98">
        <w:rPr>
          <w:color w:val="000000"/>
        </w:rPr>
        <w:t>, our Regional President of ICEVI Africa, for receiving the Ghana National Leadership Award in recognition of her outstanding services for persons with disabilities. Gertrude is a tireless worker in this field, and her contribution is evident in the Africa region and also at the global level as a member of the UNCRPD</w:t>
      </w:r>
      <w:r w:rsidR="00CB2AF3">
        <w:rPr>
          <w:color w:val="000000"/>
        </w:rPr>
        <w:t xml:space="preserve"> </w:t>
      </w:r>
      <w:r w:rsidRPr="00552D98">
        <w:rPr>
          <w:color w:val="000000"/>
        </w:rPr>
        <w:t xml:space="preserve">Committee. </w:t>
      </w:r>
    </w:p>
    <w:p w:rsidR="00CA0C45" w:rsidRPr="00552D98" w:rsidRDefault="0064672B" w:rsidP="00CA0C45">
      <w:pPr>
        <w:spacing w:after="360"/>
        <w:rPr>
          <w:color w:val="000000"/>
        </w:rPr>
      </w:pPr>
      <w:r w:rsidRPr="00552D98">
        <w:rPr>
          <w:color w:val="000000"/>
        </w:rPr>
        <w:t xml:space="preserve">Congratulations are also extended to </w:t>
      </w:r>
      <w:proofErr w:type="spellStart"/>
      <w:r w:rsidRPr="00552D98">
        <w:rPr>
          <w:color w:val="000000"/>
        </w:rPr>
        <w:t>Dr</w:t>
      </w:r>
      <w:proofErr w:type="spellEnd"/>
      <w:r w:rsidRPr="00552D98">
        <w:rPr>
          <w:color w:val="000000"/>
        </w:rPr>
        <w:t xml:space="preserve"> </w:t>
      </w:r>
      <w:proofErr w:type="spellStart"/>
      <w:r w:rsidRPr="00552D98">
        <w:rPr>
          <w:color w:val="000000"/>
        </w:rPr>
        <w:t>Bhushan</w:t>
      </w:r>
      <w:proofErr w:type="spellEnd"/>
      <w:r w:rsidRPr="00552D98">
        <w:rPr>
          <w:color w:val="000000"/>
        </w:rPr>
        <w:t xml:space="preserve"> </w:t>
      </w:r>
      <w:proofErr w:type="spellStart"/>
      <w:r w:rsidRPr="00552D98">
        <w:rPr>
          <w:color w:val="000000"/>
        </w:rPr>
        <w:t>Punani</w:t>
      </w:r>
      <w:proofErr w:type="spellEnd"/>
      <w:r w:rsidRPr="00552D98">
        <w:rPr>
          <w:color w:val="000000"/>
        </w:rPr>
        <w:t>, Regional President of ICEVI West Asia, who was recently conferred the Outstanding Leadership Award 2018. This prestigious award was bestowed by the President of India. Dr. Punani’s contribution in the social sector is well known in India.</w:t>
      </w:r>
    </w:p>
    <w:p w:rsidR="0064672B" w:rsidRPr="00507F9A" w:rsidRDefault="0064672B" w:rsidP="00CA0C45">
      <w:pPr>
        <w:pStyle w:val="Heading1"/>
        <w:spacing w:after="100"/>
        <w:rPr>
          <w:color w:val="040492"/>
        </w:rPr>
      </w:pPr>
      <w:bookmarkStart w:id="15" w:name="_Toc30668807"/>
      <w:r w:rsidRPr="00507F9A">
        <w:rPr>
          <w:color w:val="040492"/>
        </w:rPr>
        <w:t>Inviting themes for the future issues of The Educator</w:t>
      </w:r>
      <w:bookmarkEnd w:id="15"/>
    </w:p>
    <w:p w:rsidR="0064672B" w:rsidRPr="00552D98" w:rsidRDefault="0064672B" w:rsidP="0064672B">
      <w:pPr>
        <w:rPr>
          <w:color w:val="000000"/>
        </w:rPr>
      </w:pPr>
      <w:r w:rsidRPr="00552D98">
        <w:rPr>
          <w:color w:val="000000"/>
        </w:rPr>
        <w:t xml:space="preserve">Members of ICEVI are aware that Dr Kay Ferrell, the Regional President of the ICEVI North America and the Caribbean, is the newly appointed Editor of ICEVI’s magazine, The Educator. The Publication Committee is inviting suggested themes for the future issues of The Educator, as well as articles or reports that are of relevance to blindness education and the field of vision impairment. Kay’s contact details are included on the ICEVI website, </w:t>
      </w:r>
      <w:hyperlink r:id="rId14" w:history="1">
        <w:r w:rsidRPr="00507F9A">
          <w:rPr>
            <w:rStyle w:val="Hyperlink"/>
          </w:rPr>
          <w:t>www.icevi.org</w:t>
        </w:r>
      </w:hyperlink>
      <w:r w:rsidRPr="00552D98">
        <w:rPr>
          <w:color w:val="000000"/>
        </w:rPr>
        <w:t xml:space="preserve">.  </w:t>
      </w:r>
    </w:p>
    <w:p w:rsidR="0064672B" w:rsidRPr="000F36EA" w:rsidRDefault="0064672B" w:rsidP="00762260">
      <w:pPr>
        <w:pStyle w:val="Heading1"/>
        <w:shd w:val="clear" w:color="auto" w:fill="000000"/>
        <w:spacing w:after="0"/>
        <w:rPr>
          <w:color w:val="FFFFFF"/>
        </w:rPr>
      </w:pPr>
      <w:bookmarkStart w:id="16" w:name="_Toc30668808"/>
      <w:r w:rsidRPr="000F36EA">
        <w:rPr>
          <w:color w:val="FFFFFF"/>
        </w:rPr>
        <w:lastRenderedPageBreak/>
        <w:t>Obituary</w:t>
      </w:r>
      <w:bookmarkEnd w:id="16"/>
    </w:p>
    <w:p w:rsidR="00507F9A" w:rsidRPr="00507F9A" w:rsidRDefault="00507F9A" w:rsidP="00762260">
      <w:pPr>
        <w:shd w:val="clear" w:color="auto" w:fill="FFFFFF"/>
        <w:rPr>
          <w:color w:val="FFFFFF"/>
          <w:sz w:val="8"/>
        </w:rPr>
      </w:pPr>
    </w:p>
    <w:p w:rsidR="0064672B" w:rsidRPr="00507F9A" w:rsidRDefault="0064672B" w:rsidP="00507F9A">
      <w:pPr>
        <w:shd w:val="clear" w:color="auto" w:fill="000000"/>
        <w:rPr>
          <w:color w:val="FFFFFF"/>
        </w:rPr>
      </w:pPr>
      <w:r w:rsidRPr="00507F9A">
        <w:rPr>
          <w:color w:val="FFFFFF"/>
        </w:rPr>
        <w:t xml:space="preserve">ICEVI is saddened by the loss of </w:t>
      </w:r>
      <w:proofErr w:type="spellStart"/>
      <w:r w:rsidRPr="00507F9A">
        <w:rPr>
          <w:color w:val="FFFFFF"/>
        </w:rPr>
        <w:t>Mr</w:t>
      </w:r>
      <w:proofErr w:type="spellEnd"/>
      <w:r w:rsidRPr="00507F9A">
        <w:rPr>
          <w:color w:val="FFFFFF"/>
        </w:rPr>
        <w:t xml:space="preserve"> William </w:t>
      </w:r>
      <w:proofErr w:type="spellStart"/>
      <w:r w:rsidRPr="00507F9A">
        <w:rPr>
          <w:color w:val="FFFFFF"/>
        </w:rPr>
        <w:t>Brohier</w:t>
      </w:r>
      <w:proofErr w:type="spellEnd"/>
      <w:r w:rsidRPr="00507F9A">
        <w:rPr>
          <w:color w:val="FFFFFF"/>
        </w:rPr>
        <w:t xml:space="preserve"> who passed away at the age of 87 </w:t>
      </w:r>
      <w:r w:rsidR="002B4173">
        <w:rPr>
          <w:color w:val="FFFFFF"/>
        </w:rPr>
        <w:t>on 16</w:t>
      </w:r>
      <w:r w:rsidR="002B4173" w:rsidRPr="002B4173">
        <w:rPr>
          <w:color w:val="FFFFFF"/>
          <w:vertAlign w:val="superscript"/>
        </w:rPr>
        <w:t>th</w:t>
      </w:r>
      <w:r w:rsidR="002B4173">
        <w:rPr>
          <w:color w:val="FFFFFF"/>
        </w:rPr>
        <w:t xml:space="preserve"> </w:t>
      </w:r>
      <w:r w:rsidRPr="00507F9A">
        <w:rPr>
          <w:color w:val="FFFFFF"/>
        </w:rPr>
        <w:t>January 2020.</w:t>
      </w:r>
      <w:r w:rsidR="00850262">
        <w:rPr>
          <w:color w:val="FFFFFF"/>
        </w:rPr>
        <w:t xml:space="preserve"> </w:t>
      </w:r>
      <w:r w:rsidRPr="00507F9A">
        <w:rPr>
          <w:color w:val="FFFFFF"/>
        </w:rPr>
        <w:t xml:space="preserve"> Fondly known as Bill, William </w:t>
      </w:r>
      <w:proofErr w:type="spellStart"/>
      <w:r w:rsidRPr="00507F9A">
        <w:rPr>
          <w:color w:val="FFFFFF"/>
        </w:rPr>
        <w:t>Brohier</w:t>
      </w:r>
      <w:proofErr w:type="spellEnd"/>
      <w:r w:rsidRPr="00507F9A">
        <w:rPr>
          <w:color w:val="FFFFFF"/>
        </w:rPr>
        <w:t xml:space="preserve"> was President of ICEVI between 19</w:t>
      </w:r>
      <w:r w:rsidR="00850262">
        <w:rPr>
          <w:color w:val="FFFFFF"/>
        </w:rPr>
        <w:t>87</w:t>
      </w:r>
      <w:r w:rsidRPr="00507F9A">
        <w:rPr>
          <w:color w:val="FFFFFF"/>
        </w:rPr>
        <w:t xml:space="preserve"> and 1997, and a leading figure in the field of vision impairment in Malaysia and worldwide. During his presidency, ICEVI benefited from his passion and commitment to children who were disadvantaged due to blindness or low vision. Bill’s leadership led to growth in interest of international </w:t>
      </w:r>
      <w:proofErr w:type="spellStart"/>
      <w:r w:rsidRPr="00507F9A">
        <w:rPr>
          <w:color w:val="FFFFFF"/>
        </w:rPr>
        <w:t>organisations</w:t>
      </w:r>
      <w:proofErr w:type="spellEnd"/>
      <w:r w:rsidRPr="00507F9A">
        <w:rPr>
          <w:color w:val="FFFFFF"/>
        </w:rPr>
        <w:t xml:space="preserve"> in ICEVI, and ICEVI becoming a convening </w:t>
      </w:r>
      <w:proofErr w:type="spellStart"/>
      <w:r w:rsidRPr="00507F9A">
        <w:rPr>
          <w:color w:val="FFFFFF"/>
        </w:rPr>
        <w:t>organisation</w:t>
      </w:r>
      <w:proofErr w:type="spellEnd"/>
      <w:r w:rsidRPr="00507F9A">
        <w:rPr>
          <w:color w:val="FFFFFF"/>
        </w:rPr>
        <w:t xml:space="preserve"> that presented a united voice on global issues in visual impairment and blindness education. The ICEVI constituency remembers the great contribution of Bill and records its deepest condolences to his bereaved family and colleagues. </w:t>
      </w:r>
    </w:p>
    <w:p w:rsidR="0064672B" w:rsidRDefault="0064672B" w:rsidP="007D4FE9">
      <w:pPr>
        <w:suppressAutoHyphens w:val="0"/>
        <w:spacing w:after="0" w:line="288" w:lineRule="auto"/>
        <w:jc w:val="center"/>
        <w:rPr>
          <w:lang w:eastAsia="en-IN"/>
        </w:rPr>
      </w:pPr>
    </w:p>
    <w:p w:rsidR="00507F9A" w:rsidRDefault="00507F9A" w:rsidP="007D4FE9">
      <w:pPr>
        <w:suppressAutoHyphens w:val="0"/>
        <w:spacing w:after="0" w:line="288" w:lineRule="auto"/>
        <w:jc w:val="center"/>
        <w:rPr>
          <w:lang w:eastAsia="en-IN"/>
        </w:rPr>
      </w:pPr>
    </w:p>
    <w:p w:rsidR="00214D25" w:rsidRDefault="007D4FE9" w:rsidP="007D4FE9">
      <w:pPr>
        <w:suppressAutoHyphens w:val="0"/>
        <w:spacing w:after="0" w:line="288" w:lineRule="auto"/>
        <w:jc w:val="center"/>
        <w:rPr>
          <w:lang w:eastAsia="en-IN"/>
        </w:rPr>
      </w:pPr>
      <w:r>
        <w:rPr>
          <w:lang w:eastAsia="en-IN"/>
        </w:rPr>
        <w:t>*****</w:t>
      </w:r>
    </w:p>
    <w:p w:rsidR="00507F9A" w:rsidRDefault="00507F9A" w:rsidP="007D4FE9">
      <w:pPr>
        <w:suppressAutoHyphens w:val="0"/>
        <w:spacing w:after="0" w:line="288" w:lineRule="auto"/>
        <w:jc w:val="center"/>
        <w:rPr>
          <w:lang w:eastAsia="en-IN"/>
        </w:rPr>
      </w:pPr>
    </w:p>
    <w:p w:rsidR="00166EFD" w:rsidRPr="000F36EA" w:rsidRDefault="00166EFD" w:rsidP="00507F9A">
      <w:pPr>
        <w:pStyle w:val="BodyText3"/>
        <w:pBdr>
          <w:top w:val="single" w:sz="4" w:space="1" w:color="auto"/>
          <w:left w:val="single" w:sz="4" w:space="4" w:color="auto"/>
          <w:bottom w:val="single" w:sz="4" w:space="1" w:color="auto"/>
          <w:right w:val="single" w:sz="4" w:space="4" w:color="auto"/>
        </w:pBdr>
        <w:shd w:val="clear" w:color="auto" w:fill="800080"/>
        <w:spacing w:before="120"/>
        <w:ind w:left="567" w:right="522"/>
        <w:contextualSpacing/>
        <w:mirrorIndents/>
        <w:jc w:val="center"/>
        <w:rPr>
          <w:b/>
          <w:color w:val="FFFFFF"/>
          <w:sz w:val="24"/>
          <w:szCs w:val="24"/>
        </w:rPr>
      </w:pPr>
      <w:r w:rsidRPr="000F36EA">
        <w:rPr>
          <w:b/>
          <w:color w:val="FFFFFF"/>
          <w:sz w:val="24"/>
          <w:szCs w:val="24"/>
        </w:rPr>
        <w:t xml:space="preserve">ICEVI E-News comes to your mailbox in May and November every year.  Please provide us with the </w:t>
      </w:r>
      <w:r w:rsidR="00507F9A">
        <w:rPr>
          <w:b/>
          <w:color w:val="FFFFFF"/>
          <w:sz w:val="24"/>
          <w:szCs w:val="24"/>
        </w:rPr>
        <w:br/>
      </w:r>
      <w:r w:rsidRPr="000F36EA">
        <w:rPr>
          <w:b/>
          <w:color w:val="FFFFFF"/>
          <w:sz w:val="24"/>
          <w:szCs w:val="24"/>
        </w:rPr>
        <w:t xml:space="preserve">e-mail addresses of individuals and organizations </w:t>
      </w:r>
      <w:r w:rsidR="00507F9A">
        <w:rPr>
          <w:b/>
          <w:color w:val="FFFFFF"/>
          <w:sz w:val="24"/>
          <w:szCs w:val="24"/>
        </w:rPr>
        <w:br/>
      </w:r>
      <w:r w:rsidRPr="000F36EA">
        <w:rPr>
          <w:b/>
          <w:color w:val="FFFFFF"/>
          <w:sz w:val="24"/>
          <w:szCs w:val="24"/>
        </w:rPr>
        <w:t xml:space="preserve">that may be interested in receiving the </w:t>
      </w:r>
      <w:r w:rsidR="00507F9A">
        <w:rPr>
          <w:b/>
          <w:color w:val="FFFFFF"/>
          <w:sz w:val="24"/>
          <w:szCs w:val="24"/>
        </w:rPr>
        <w:br/>
      </w:r>
      <w:r w:rsidRPr="000F36EA">
        <w:rPr>
          <w:b/>
          <w:color w:val="FFFFFF"/>
          <w:sz w:val="24"/>
          <w:szCs w:val="24"/>
        </w:rPr>
        <w:t xml:space="preserve">ICEVI </w:t>
      </w:r>
      <w:r w:rsidR="00700A6D" w:rsidRPr="000F36EA">
        <w:rPr>
          <w:b/>
          <w:color w:val="FFFFFF"/>
          <w:sz w:val="24"/>
          <w:szCs w:val="24"/>
        </w:rPr>
        <w:t>E-News and The Educator.</w:t>
      </w:r>
    </w:p>
    <w:p w:rsidR="00C141CA" w:rsidRDefault="00C141CA" w:rsidP="00973DC3">
      <w:pPr>
        <w:contextualSpacing/>
        <w:rPr>
          <w:b/>
        </w:rPr>
      </w:pPr>
    </w:p>
    <w:p w:rsidR="00507F9A" w:rsidRDefault="00507F9A" w:rsidP="00973DC3">
      <w:pPr>
        <w:contextualSpacing/>
        <w:rPr>
          <w:b/>
        </w:rPr>
      </w:pPr>
    </w:p>
    <w:p w:rsidR="00F67FD5" w:rsidRPr="00CA0C45" w:rsidRDefault="00F67FD5" w:rsidP="007D4FE9">
      <w:pPr>
        <w:rPr>
          <w:b/>
          <w:i/>
        </w:rPr>
      </w:pPr>
      <w:r w:rsidRPr="00CA0C45">
        <w:rPr>
          <w:b/>
          <w:i/>
        </w:rPr>
        <w:t>For further details, contact:</w:t>
      </w:r>
    </w:p>
    <w:p w:rsidR="00F67FD5" w:rsidRPr="00A912A5" w:rsidRDefault="00F67FD5" w:rsidP="00A73754">
      <w:pPr>
        <w:spacing w:after="80" w:line="240" w:lineRule="auto"/>
        <w:ind w:left="1134"/>
        <w:rPr>
          <w:b/>
        </w:rPr>
      </w:pPr>
      <w:r w:rsidRPr="00A912A5">
        <w:rPr>
          <w:b/>
        </w:rPr>
        <w:t>ICEVI Secretariat</w:t>
      </w:r>
    </w:p>
    <w:p w:rsidR="00507F9A" w:rsidRDefault="008955E6" w:rsidP="00A73754">
      <w:pPr>
        <w:spacing w:after="80" w:line="240" w:lineRule="auto"/>
        <w:ind w:left="1134"/>
      </w:pPr>
      <w:r>
        <w:t xml:space="preserve">No. </w:t>
      </w:r>
      <w:r w:rsidR="00A912A5">
        <w:t>3, Professors</w:t>
      </w:r>
      <w:r>
        <w:t>’</w:t>
      </w:r>
      <w:r w:rsidR="00A912A5">
        <w:t xml:space="preserve"> Colony</w:t>
      </w:r>
    </w:p>
    <w:p w:rsidR="008955E6" w:rsidRDefault="00A912A5" w:rsidP="00A73754">
      <w:pPr>
        <w:spacing w:after="80" w:line="240" w:lineRule="auto"/>
        <w:ind w:left="1134"/>
      </w:pPr>
      <w:r>
        <w:t>S</w:t>
      </w:r>
      <w:r w:rsidR="008955E6">
        <w:t>ri Ramakrishna Vidyalaya</w:t>
      </w:r>
      <w:r>
        <w:t xml:space="preserve"> Post </w:t>
      </w:r>
    </w:p>
    <w:p w:rsidR="00507F9A" w:rsidRDefault="005020AF" w:rsidP="00A73754">
      <w:pPr>
        <w:spacing w:after="80" w:line="240" w:lineRule="auto"/>
        <w:ind w:left="1134"/>
      </w:pPr>
      <w:r w:rsidRPr="00A912A5">
        <w:t xml:space="preserve">Coimbatore </w:t>
      </w:r>
      <w:r w:rsidR="006305FB" w:rsidRPr="00A912A5">
        <w:t>- 641 02</w:t>
      </w:r>
      <w:r w:rsidR="00973DC3">
        <w:t>0</w:t>
      </w:r>
      <w:r w:rsidR="007D4FE9">
        <w:t xml:space="preserve">, </w:t>
      </w:r>
      <w:r w:rsidRPr="00A912A5">
        <w:t>Tamil</w:t>
      </w:r>
      <w:r w:rsidR="004D28B6" w:rsidRPr="00A912A5">
        <w:t xml:space="preserve"> N</w:t>
      </w:r>
      <w:r w:rsidR="00507F9A">
        <w:t>adu</w:t>
      </w:r>
    </w:p>
    <w:p w:rsidR="00CA0C45" w:rsidRDefault="004D28B6" w:rsidP="00A73754">
      <w:pPr>
        <w:spacing w:after="80" w:line="240" w:lineRule="auto"/>
        <w:ind w:left="1134"/>
      </w:pPr>
      <w:r w:rsidRPr="00CA0C45">
        <w:rPr>
          <w:b/>
        </w:rPr>
        <w:t>INDIA</w:t>
      </w:r>
      <w:r w:rsidR="005020AF" w:rsidRPr="00A912A5">
        <w:t>.</w:t>
      </w:r>
    </w:p>
    <w:p w:rsidR="00CA0C45" w:rsidRDefault="00E52627" w:rsidP="00A73754">
      <w:pPr>
        <w:spacing w:after="80" w:line="240" w:lineRule="auto"/>
        <w:ind w:left="1134"/>
      </w:pPr>
      <w:r w:rsidRPr="00A912A5">
        <w:t>Telefax</w:t>
      </w:r>
      <w:r w:rsidR="00A912A5">
        <w:t>: +91 422 2693414</w:t>
      </w:r>
    </w:p>
    <w:p w:rsidR="00CA0C45" w:rsidRDefault="005020AF" w:rsidP="00A73754">
      <w:pPr>
        <w:spacing w:after="80" w:line="240" w:lineRule="auto"/>
        <w:ind w:left="1134"/>
      </w:pPr>
      <w:r w:rsidRPr="00A912A5">
        <w:t>E</w:t>
      </w:r>
      <w:r w:rsidR="00F67FD5" w:rsidRPr="00A912A5">
        <w:t>-</w:t>
      </w:r>
      <w:proofErr w:type="gramStart"/>
      <w:r w:rsidR="00F67FD5" w:rsidRPr="00A912A5">
        <w:t>mail</w:t>
      </w:r>
      <w:r w:rsidR="00E52627" w:rsidRPr="00A912A5">
        <w:t xml:space="preserve"> </w:t>
      </w:r>
      <w:r w:rsidR="00F67FD5" w:rsidRPr="00A912A5">
        <w:t>:</w:t>
      </w:r>
      <w:proofErr w:type="gramEnd"/>
      <w:r w:rsidR="00F67FD5" w:rsidRPr="00A912A5">
        <w:t xml:space="preserve"> </w:t>
      </w:r>
      <w:hyperlink r:id="rId15" w:history="1">
        <w:r w:rsidR="007B73EE" w:rsidRPr="001E7117">
          <w:rPr>
            <w:rStyle w:val="Hyperlink"/>
          </w:rPr>
          <w:t>ceo201922@gmail.com</w:t>
        </w:r>
      </w:hyperlink>
    </w:p>
    <w:p w:rsidR="009A4531" w:rsidRDefault="00E52627" w:rsidP="00A73754">
      <w:pPr>
        <w:spacing w:after="80" w:line="240" w:lineRule="auto"/>
        <w:ind w:left="1134"/>
      </w:pPr>
      <w:r w:rsidRPr="00A912A5">
        <w:t>Website</w:t>
      </w:r>
      <w:r w:rsidR="004A79F3" w:rsidRPr="00A912A5">
        <w:t>:</w:t>
      </w:r>
      <w:r w:rsidRPr="00A912A5">
        <w:t xml:space="preserve"> </w:t>
      </w:r>
      <w:hyperlink r:id="rId16" w:history="1">
        <w:r w:rsidR="00C141CA" w:rsidRPr="00ED7251">
          <w:rPr>
            <w:rStyle w:val="Hyperlink"/>
          </w:rPr>
          <w:t>www.icevi.org</w:t>
        </w:r>
      </w:hyperlink>
    </w:p>
    <w:sectPr w:rsidR="009A4531" w:rsidSect="00CA0C45">
      <w:headerReference w:type="even" r:id="rId17"/>
      <w:headerReference w:type="default" r:id="rId18"/>
      <w:footerReference w:type="default" r:id="rId19"/>
      <w:pgSz w:w="11907" w:h="16840" w:code="9"/>
      <w:pgMar w:top="1588" w:right="1440" w:bottom="1701" w:left="1440" w:header="1021" w:footer="10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54" w:rsidRDefault="001F2254">
      <w:r>
        <w:separator/>
      </w:r>
    </w:p>
  </w:endnote>
  <w:endnote w:type="continuationSeparator" w:id="0">
    <w:p w:rsidR="001F2254" w:rsidRDefault="001F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Humanist777BT-RomanB">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85" w:rsidRPr="00407018" w:rsidRDefault="00B268E5" w:rsidP="00840DC6">
    <w:pPr>
      <w:pStyle w:val="Footer"/>
      <w:tabs>
        <w:tab w:val="clear" w:pos="8640"/>
        <w:tab w:val="right" w:pos="9029"/>
      </w:tabs>
      <w:spacing w:after="0"/>
      <w:rPr>
        <w:b/>
        <w:color w:val="040792"/>
      </w:rPr>
    </w:pPr>
    <w:r w:rsidRPr="00407018">
      <w:rPr>
        <w:b/>
        <w:noProof/>
        <w:color w:val="040792"/>
        <w:lang w:val="en-IN" w:eastAsia="en-IN"/>
      </w:rPr>
      <mc:AlternateContent>
        <mc:Choice Requires="wps">
          <w:drawing>
            <wp:anchor distT="0" distB="0" distL="114300" distR="114300" simplePos="0" relativeHeight="251658240" behindDoc="1" locked="0" layoutInCell="1" allowOverlap="1" wp14:anchorId="4FC682D6" wp14:editId="0D963120">
              <wp:simplePos x="0" y="0"/>
              <wp:positionH relativeFrom="column">
                <wp:posOffset>18415</wp:posOffset>
              </wp:positionH>
              <wp:positionV relativeFrom="paragraph">
                <wp:posOffset>-47625</wp:posOffset>
              </wp:positionV>
              <wp:extent cx="5725795" cy="0"/>
              <wp:effectExtent l="0" t="0" r="1905"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2579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655B9B"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75pt" to="452.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" strokeweight=".26mm">
              <v:stroke joinstyle="miter"/>
              <o:lock v:ext="edit" shapetype="f"/>
            </v:line>
          </w:pict>
        </mc:Fallback>
      </mc:AlternateContent>
    </w:r>
    <w:r w:rsidR="00C93B85" w:rsidRPr="00407018">
      <w:rPr>
        <w:b/>
        <w:color w:val="040792"/>
      </w:rPr>
      <w:t>ICEVI E-NEWS</w:t>
    </w:r>
    <w:r w:rsidR="00C93B85" w:rsidRPr="00407018">
      <w:rPr>
        <w:b/>
        <w:color w:val="040792"/>
      </w:rPr>
      <w:tab/>
    </w:r>
    <w:r w:rsidR="00C93B85" w:rsidRPr="00407018">
      <w:rPr>
        <w:b/>
        <w:color w:val="040792"/>
      </w:rPr>
      <w:tab/>
      <w:t>OCTOBER 201</w:t>
    </w:r>
    <w:r w:rsidR="000F36EA">
      <w:rPr>
        <w:b/>
        <w:color w:val="040792"/>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54" w:rsidRDefault="001F2254">
      <w:r>
        <w:separator/>
      </w:r>
    </w:p>
  </w:footnote>
  <w:footnote w:type="continuationSeparator" w:id="0">
    <w:p w:rsidR="001F2254" w:rsidRDefault="001F2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85" w:rsidRDefault="00C93B85" w:rsidP="008B7F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3B85" w:rsidRDefault="00C93B85" w:rsidP="00F67F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85" w:rsidRPr="000F36EA" w:rsidRDefault="00C93B85" w:rsidP="000F36EA">
    <w:pPr>
      <w:pStyle w:val="Header"/>
      <w:framePr w:h="451" w:hRule="exact" w:wrap="around" w:vAnchor="text" w:hAnchor="margin" w:xAlign="right" w:y="-105"/>
      <w:rPr>
        <w:rStyle w:val="PageNumber"/>
        <w:color w:val="002060"/>
        <w:sz w:val="22"/>
        <w:szCs w:val="22"/>
      </w:rPr>
    </w:pPr>
    <w:r w:rsidRPr="000F36EA">
      <w:rPr>
        <w:rStyle w:val="PageNumber"/>
        <w:color w:val="002060"/>
        <w:sz w:val="22"/>
        <w:szCs w:val="22"/>
      </w:rPr>
      <w:fldChar w:fldCharType="begin"/>
    </w:r>
    <w:r w:rsidRPr="000F36EA">
      <w:rPr>
        <w:rStyle w:val="PageNumber"/>
        <w:color w:val="002060"/>
        <w:sz w:val="22"/>
        <w:szCs w:val="22"/>
      </w:rPr>
      <w:instrText xml:space="preserve">PAGE  </w:instrText>
    </w:r>
    <w:r w:rsidRPr="000F36EA">
      <w:rPr>
        <w:rStyle w:val="PageNumber"/>
        <w:color w:val="002060"/>
        <w:sz w:val="22"/>
        <w:szCs w:val="22"/>
      </w:rPr>
      <w:fldChar w:fldCharType="separate"/>
    </w:r>
    <w:r w:rsidR="00060FF9">
      <w:rPr>
        <w:rStyle w:val="PageNumber"/>
        <w:noProof/>
        <w:color w:val="002060"/>
        <w:sz w:val="22"/>
        <w:szCs w:val="22"/>
      </w:rPr>
      <w:t>2</w:t>
    </w:r>
    <w:r w:rsidRPr="000F36EA">
      <w:rPr>
        <w:rStyle w:val="PageNumber"/>
        <w:color w:val="002060"/>
        <w:sz w:val="22"/>
        <w:szCs w:val="22"/>
      </w:rPr>
      <w:fldChar w:fldCharType="end"/>
    </w:r>
  </w:p>
  <w:p w:rsidR="00C93B85" w:rsidRPr="00E658F8" w:rsidRDefault="00B268E5" w:rsidP="00406D49">
    <w:pPr>
      <w:pStyle w:val="Header"/>
      <w:tabs>
        <w:tab w:val="left" w:pos="6270"/>
        <w:tab w:val="right" w:pos="8667"/>
      </w:tabs>
      <w:ind w:right="360"/>
      <w:rPr>
        <w:rFonts w:cs="Arial"/>
        <w:b/>
        <w:color w:val="000080"/>
      </w:rPr>
    </w:pPr>
    <w:r w:rsidRPr="00E658F8">
      <w:rPr>
        <w:noProof/>
        <w:color w:val="000080"/>
        <w:lang w:val="en-IN" w:eastAsia="en-IN"/>
      </w:rPr>
      <mc:AlternateContent>
        <mc:Choice Requires="wps">
          <w:drawing>
            <wp:anchor distT="0" distB="0" distL="114300" distR="114300" simplePos="0" relativeHeight="251657216" behindDoc="1" locked="0" layoutInCell="1" allowOverlap="1" wp14:anchorId="3EDE3B87" wp14:editId="6E9E739F">
              <wp:simplePos x="0" y="0"/>
              <wp:positionH relativeFrom="column">
                <wp:posOffset>18415</wp:posOffset>
              </wp:positionH>
              <wp:positionV relativeFrom="paragraph">
                <wp:posOffset>188595</wp:posOffset>
              </wp:positionV>
              <wp:extent cx="571627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627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D1FCAC"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4.85pt" to="451.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" strokeweight=".26mm">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B6834"/>
    <w:multiLevelType w:val="hybridMultilevel"/>
    <w:tmpl w:val="ECB4663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F12694"/>
    <w:multiLevelType w:val="hybridMultilevel"/>
    <w:tmpl w:val="6A8031BA"/>
    <w:lvl w:ilvl="0" w:tplc="EF86A286">
      <w:start w:val="1"/>
      <w:numFmt w:val="decimal"/>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2F56ED"/>
    <w:multiLevelType w:val="hybridMultilevel"/>
    <w:tmpl w:val="02DAE8AC"/>
    <w:lvl w:ilvl="0" w:tplc="B91CFA04">
      <w:start w:val="1"/>
      <w:numFmt w:val="bullet"/>
      <w:lvlText w:val=""/>
      <w:lvlJc w:val="left"/>
      <w:pPr>
        <w:ind w:left="720" w:hanging="360"/>
      </w:pPr>
      <w:rPr>
        <w:rFonts w:ascii="Symbol" w:eastAsia="Calibri" w:hAnsi="Symbol" w:cs="Shrut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114C497B"/>
    <w:multiLevelType w:val="hybridMultilevel"/>
    <w:tmpl w:val="4CCCA66C"/>
    <w:lvl w:ilvl="0" w:tplc="0A42E596">
      <w:numFmt w:val="bullet"/>
      <w:lvlText w:val=""/>
      <w:lvlJc w:val="left"/>
      <w:pPr>
        <w:ind w:left="720" w:hanging="360"/>
      </w:pPr>
      <w:rPr>
        <w:rFonts w:ascii="Symbol" w:eastAsia="Calibri"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AAD090E"/>
    <w:multiLevelType w:val="hybridMultilevel"/>
    <w:tmpl w:val="27FEA496"/>
    <w:lvl w:ilvl="0" w:tplc="04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nsid w:val="1E606F58"/>
    <w:multiLevelType w:val="hybridMultilevel"/>
    <w:tmpl w:val="665EB702"/>
    <w:lvl w:ilvl="0" w:tplc="8F2E7802">
      <w:start w:val="1"/>
      <w:numFmt w:val="decimal"/>
      <w:lvlText w:val="%1."/>
      <w:lvlJc w:val="left"/>
      <w:pPr>
        <w:ind w:left="930" w:hanging="57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nsid w:val="283663D0"/>
    <w:multiLevelType w:val="hybridMultilevel"/>
    <w:tmpl w:val="C00034E4"/>
    <w:lvl w:ilvl="0" w:tplc="4009000F">
      <w:start w:val="1"/>
      <w:numFmt w:val="decimal"/>
      <w:lvlText w:val="%1."/>
      <w:lvlJc w:val="left"/>
      <w:pPr>
        <w:ind w:left="36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nsid w:val="2EE67A6D"/>
    <w:multiLevelType w:val="hybridMultilevel"/>
    <w:tmpl w:val="D2D49D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F1449EC"/>
    <w:multiLevelType w:val="hybridMultilevel"/>
    <w:tmpl w:val="CD98D594"/>
    <w:lvl w:ilvl="0" w:tplc="617C2690">
      <w:numFmt w:val="bullet"/>
      <w:lvlText w:val=""/>
      <w:lvlJc w:val="left"/>
      <w:pPr>
        <w:ind w:left="720" w:hanging="360"/>
      </w:pPr>
      <w:rPr>
        <w:rFonts w:ascii="Symbol" w:eastAsia="Calibri"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F395306"/>
    <w:multiLevelType w:val="hybridMultilevel"/>
    <w:tmpl w:val="5864844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3">
      <w:start w:val="1"/>
      <w:numFmt w:val="bullet"/>
      <w:lvlText w:val="o"/>
      <w:lvlJc w:val="left"/>
      <w:pPr>
        <w:ind w:left="2160" w:hanging="360"/>
      </w:pPr>
      <w:rPr>
        <w:rFonts w:ascii="Courier New" w:hAnsi="Courier New" w:cs="Courier New"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44C7373"/>
    <w:multiLevelType w:val="hybridMultilevel"/>
    <w:tmpl w:val="882A58A8"/>
    <w:lvl w:ilvl="0" w:tplc="40090001">
      <w:start w:val="1"/>
      <w:numFmt w:val="bullet"/>
      <w:lvlText w:val=""/>
      <w:lvlJc w:val="left"/>
      <w:pPr>
        <w:ind w:left="2112" w:hanging="360"/>
      </w:pPr>
      <w:rPr>
        <w:rFonts w:ascii="Symbol" w:hAnsi="Symbol" w:hint="default"/>
      </w:rPr>
    </w:lvl>
    <w:lvl w:ilvl="1" w:tplc="40090003">
      <w:start w:val="1"/>
      <w:numFmt w:val="bullet"/>
      <w:lvlText w:val="o"/>
      <w:lvlJc w:val="left"/>
      <w:pPr>
        <w:ind w:left="2832" w:hanging="360"/>
      </w:pPr>
      <w:rPr>
        <w:rFonts w:ascii="Courier New" w:hAnsi="Courier New" w:cs="Courier New" w:hint="default"/>
      </w:rPr>
    </w:lvl>
    <w:lvl w:ilvl="2" w:tplc="40090005" w:tentative="1">
      <w:start w:val="1"/>
      <w:numFmt w:val="bullet"/>
      <w:lvlText w:val=""/>
      <w:lvlJc w:val="left"/>
      <w:pPr>
        <w:ind w:left="3552" w:hanging="360"/>
      </w:pPr>
      <w:rPr>
        <w:rFonts w:ascii="Wingdings" w:hAnsi="Wingdings" w:hint="default"/>
      </w:rPr>
    </w:lvl>
    <w:lvl w:ilvl="3" w:tplc="40090001" w:tentative="1">
      <w:start w:val="1"/>
      <w:numFmt w:val="bullet"/>
      <w:lvlText w:val=""/>
      <w:lvlJc w:val="left"/>
      <w:pPr>
        <w:ind w:left="4272" w:hanging="360"/>
      </w:pPr>
      <w:rPr>
        <w:rFonts w:ascii="Symbol" w:hAnsi="Symbol" w:hint="default"/>
      </w:rPr>
    </w:lvl>
    <w:lvl w:ilvl="4" w:tplc="40090003" w:tentative="1">
      <w:start w:val="1"/>
      <w:numFmt w:val="bullet"/>
      <w:lvlText w:val="o"/>
      <w:lvlJc w:val="left"/>
      <w:pPr>
        <w:ind w:left="4992" w:hanging="360"/>
      </w:pPr>
      <w:rPr>
        <w:rFonts w:ascii="Courier New" w:hAnsi="Courier New" w:cs="Courier New" w:hint="default"/>
      </w:rPr>
    </w:lvl>
    <w:lvl w:ilvl="5" w:tplc="40090005" w:tentative="1">
      <w:start w:val="1"/>
      <w:numFmt w:val="bullet"/>
      <w:lvlText w:val=""/>
      <w:lvlJc w:val="left"/>
      <w:pPr>
        <w:ind w:left="5712" w:hanging="360"/>
      </w:pPr>
      <w:rPr>
        <w:rFonts w:ascii="Wingdings" w:hAnsi="Wingdings" w:hint="default"/>
      </w:rPr>
    </w:lvl>
    <w:lvl w:ilvl="6" w:tplc="40090001" w:tentative="1">
      <w:start w:val="1"/>
      <w:numFmt w:val="bullet"/>
      <w:lvlText w:val=""/>
      <w:lvlJc w:val="left"/>
      <w:pPr>
        <w:ind w:left="6432" w:hanging="360"/>
      </w:pPr>
      <w:rPr>
        <w:rFonts w:ascii="Symbol" w:hAnsi="Symbol" w:hint="default"/>
      </w:rPr>
    </w:lvl>
    <w:lvl w:ilvl="7" w:tplc="40090003" w:tentative="1">
      <w:start w:val="1"/>
      <w:numFmt w:val="bullet"/>
      <w:lvlText w:val="o"/>
      <w:lvlJc w:val="left"/>
      <w:pPr>
        <w:ind w:left="7152" w:hanging="360"/>
      </w:pPr>
      <w:rPr>
        <w:rFonts w:ascii="Courier New" w:hAnsi="Courier New" w:cs="Courier New" w:hint="default"/>
      </w:rPr>
    </w:lvl>
    <w:lvl w:ilvl="8" w:tplc="40090005" w:tentative="1">
      <w:start w:val="1"/>
      <w:numFmt w:val="bullet"/>
      <w:lvlText w:val=""/>
      <w:lvlJc w:val="left"/>
      <w:pPr>
        <w:ind w:left="7872" w:hanging="360"/>
      </w:pPr>
      <w:rPr>
        <w:rFonts w:ascii="Wingdings" w:hAnsi="Wingdings" w:hint="default"/>
      </w:rPr>
    </w:lvl>
  </w:abstractNum>
  <w:abstractNum w:abstractNumId="12">
    <w:nsid w:val="34A37D2B"/>
    <w:multiLevelType w:val="hybridMultilevel"/>
    <w:tmpl w:val="E73EEC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62F60F5"/>
    <w:multiLevelType w:val="hybridMultilevel"/>
    <w:tmpl w:val="0EE852D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nsid w:val="36EF272D"/>
    <w:multiLevelType w:val="hybridMultilevel"/>
    <w:tmpl w:val="FA9E3B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7EE3B84"/>
    <w:multiLevelType w:val="hybridMultilevel"/>
    <w:tmpl w:val="EBCE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A626132"/>
    <w:multiLevelType w:val="hybridMultilevel"/>
    <w:tmpl w:val="E4983ED2"/>
    <w:lvl w:ilvl="0" w:tplc="53BE078C">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4AD50DDC"/>
    <w:multiLevelType w:val="hybridMultilevel"/>
    <w:tmpl w:val="E4F29F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C5343DA"/>
    <w:multiLevelType w:val="hybridMultilevel"/>
    <w:tmpl w:val="703E66A2"/>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1B318F8"/>
    <w:multiLevelType w:val="hybridMultilevel"/>
    <w:tmpl w:val="0D245A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
    <w:nsid w:val="54545389"/>
    <w:multiLevelType w:val="hybridMultilevel"/>
    <w:tmpl w:val="FA589EF8"/>
    <w:lvl w:ilvl="0" w:tplc="4009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59D15E27"/>
    <w:multiLevelType w:val="hybridMultilevel"/>
    <w:tmpl w:val="A0E26F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C237F73"/>
    <w:multiLevelType w:val="hybridMultilevel"/>
    <w:tmpl w:val="345ACE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410AC9"/>
    <w:multiLevelType w:val="hybridMultilevel"/>
    <w:tmpl w:val="B1F6CF4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160458C"/>
    <w:multiLevelType w:val="hybridMultilevel"/>
    <w:tmpl w:val="800260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7A43F5"/>
    <w:multiLevelType w:val="hybridMultilevel"/>
    <w:tmpl w:val="07687370"/>
    <w:lvl w:ilvl="0" w:tplc="4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DD63C3F"/>
    <w:multiLevelType w:val="hybridMultilevel"/>
    <w:tmpl w:val="E9F4FA54"/>
    <w:lvl w:ilvl="0" w:tplc="0C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num>
  <w:num w:numId="3">
    <w:abstractNumId w:val="9"/>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25"/>
  </w:num>
  <w:num w:numId="7">
    <w:abstractNumId w:val="1"/>
  </w:num>
  <w:num w:numId="8">
    <w:abstractNumId w:val="11"/>
  </w:num>
  <w:num w:numId="9">
    <w:abstractNumId w:val="22"/>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4"/>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
  </w:num>
  <w:num w:numId="22">
    <w:abstractNumId w:val="16"/>
  </w:num>
  <w:num w:numId="23">
    <w:abstractNumId w:val="24"/>
  </w:num>
  <w:num w:numId="24">
    <w:abstractNumId w:val="26"/>
  </w:num>
  <w:num w:numId="25">
    <w:abstractNumId w:val="3"/>
  </w:num>
  <w:num w:numId="26">
    <w:abstractNumId w:val="10"/>
  </w:num>
  <w:num w:numId="27">
    <w:abstractNumId w:val="21"/>
  </w:num>
  <w:num w:numId="28">
    <w:abstractNumId w:val="8"/>
  </w:num>
  <w:num w:numId="29">
    <w:abstractNumId w:val="23"/>
  </w:num>
  <w:num w:numId="30">
    <w:abstractNumId w:val="18"/>
  </w:num>
  <w:num w:numId="3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D5"/>
    <w:rsid w:val="00001915"/>
    <w:rsid w:val="00001FBE"/>
    <w:rsid w:val="00005626"/>
    <w:rsid w:val="00006936"/>
    <w:rsid w:val="00013A35"/>
    <w:rsid w:val="000156A1"/>
    <w:rsid w:val="000168FC"/>
    <w:rsid w:val="00020C05"/>
    <w:rsid w:val="000226B9"/>
    <w:rsid w:val="000243E5"/>
    <w:rsid w:val="00027B31"/>
    <w:rsid w:val="000310FD"/>
    <w:rsid w:val="00032136"/>
    <w:rsid w:val="00032458"/>
    <w:rsid w:val="000327E1"/>
    <w:rsid w:val="0003483A"/>
    <w:rsid w:val="00034ADD"/>
    <w:rsid w:val="0003676D"/>
    <w:rsid w:val="00037593"/>
    <w:rsid w:val="000415C5"/>
    <w:rsid w:val="00043C8C"/>
    <w:rsid w:val="00046333"/>
    <w:rsid w:val="00047714"/>
    <w:rsid w:val="00050324"/>
    <w:rsid w:val="000522B9"/>
    <w:rsid w:val="000525AB"/>
    <w:rsid w:val="000543CB"/>
    <w:rsid w:val="0005592C"/>
    <w:rsid w:val="000574D8"/>
    <w:rsid w:val="00060A4E"/>
    <w:rsid w:val="00060FF9"/>
    <w:rsid w:val="00061F34"/>
    <w:rsid w:val="00062A43"/>
    <w:rsid w:val="000708DA"/>
    <w:rsid w:val="0007153A"/>
    <w:rsid w:val="00074B54"/>
    <w:rsid w:val="000777FE"/>
    <w:rsid w:val="00077EF8"/>
    <w:rsid w:val="0008742A"/>
    <w:rsid w:val="00090573"/>
    <w:rsid w:val="000927A1"/>
    <w:rsid w:val="000954DC"/>
    <w:rsid w:val="000A7296"/>
    <w:rsid w:val="000A7F87"/>
    <w:rsid w:val="000B1D61"/>
    <w:rsid w:val="000B2C43"/>
    <w:rsid w:val="000B37B5"/>
    <w:rsid w:val="000B5103"/>
    <w:rsid w:val="000B6159"/>
    <w:rsid w:val="000B621F"/>
    <w:rsid w:val="000B6CE4"/>
    <w:rsid w:val="000B7CA7"/>
    <w:rsid w:val="000C0DF8"/>
    <w:rsid w:val="000C2CF3"/>
    <w:rsid w:val="000C4F2E"/>
    <w:rsid w:val="000C779E"/>
    <w:rsid w:val="000D185D"/>
    <w:rsid w:val="000D2FCB"/>
    <w:rsid w:val="000D5810"/>
    <w:rsid w:val="000D639D"/>
    <w:rsid w:val="000E1C27"/>
    <w:rsid w:val="000E54FB"/>
    <w:rsid w:val="000E6D4D"/>
    <w:rsid w:val="000F30B9"/>
    <w:rsid w:val="000F36EA"/>
    <w:rsid w:val="000F3D06"/>
    <w:rsid w:val="000F5525"/>
    <w:rsid w:val="000F7290"/>
    <w:rsid w:val="00100F04"/>
    <w:rsid w:val="00100F5C"/>
    <w:rsid w:val="00102730"/>
    <w:rsid w:val="00110A1B"/>
    <w:rsid w:val="00111C8D"/>
    <w:rsid w:val="0011651A"/>
    <w:rsid w:val="00116FA6"/>
    <w:rsid w:val="00117467"/>
    <w:rsid w:val="00117661"/>
    <w:rsid w:val="00117ECA"/>
    <w:rsid w:val="001203C4"/>
    <w:rsid w:val="00122A12"/>
    <w:rsid w:val="00124430"/>
    <w:rsid w:val="00124CD5"/>
    <w:rsid w:val="0013150E"/>
    <w:rsid w:val="00133661"/>
    <w:rsid w:val="00142BCC"/>
    <w:rsid w:val="001456AE"/>
    <w:rsid w:val="001468DA"/>
    <w:rsid w:val="00151D36"/>
    <w:rsid w:val="00157009"/>
    <w:rsid w:val="00157D29"/>
    <w:rsid w:val="001606D1"/>
    <w:rsid w:val="00161590"/>
    <w:rsid w:val="001628C0"/>
    <w:rsid w:val="00165791"/>
    <w:rsid w:val="00166EFD"/>
    <w:rsid w:val="00173D2D"/>
    <w:rsid w:val="001753C1"/>
    <w:rsid w:val="00177A12"/>
    <w:rsid w:val="0018127C"/>
    <w:rsid w:val="00181D70"/>
    <w:rsid w:val="0018515B"/>
    <w:rsid w:val="001904B8"/>
    <w:rsid w:val="001924A4"/>
    <w:rsid w:val="00197EFD"/>
    <w:rsid w:val="001A11B9"/>
    <w:rsid w:val="001A2081"/>
    <w:rsid w:val="001A7553"/>
    <w:rsid w:val="001A7616"/>
    <w:rsid w:val="001B1B2A"/>
    <w:rsid w:val="001C0F41"/>
    <w:rsid w:val="001C1C72"/>
    <w:rsid w:val="001C503D"/>
    <w:rsid w:val="001D637C"/>
    <w:rsid w:val="001D6E55"/>
    <w:rsid w:val="001D72F0"/>
    <w:rsid w:val="001E15A1"/>
    <w:rsid w:val="001E4435"/>
    <w:rsid w:val="001E4E20"/>
    <w:rsid w:val="001E6593"/>
    <w:rsid w:val="001F1033"/>
    <w:rsid w:val="001F2254"/>
    <w:rsid w:val="001F2804"/>
    <w:rsid w:val="001F579A"/>
    <w:rsid w:val="001F5D3F"/>
    <w:rsid w:val="00201115"/>
    <w:rsid w:val="00205497"/>
    <w:rsid w:val="00205D36"/>
    <w:rsid w:val="00207867"/>
    <w:rsid w:val="002100D0"/>
    <w:rsid w:val="002104F2"/>
    <w:rsid w:val="00212BF4"/>
    <w:rsid w:val="00212F38"/>
    <w:rsid w:val="00214D25"/>
    <w:rsid w:val="00215054"/>
    <w:rsid w:val="002163C3"/>
    <w:rsid w:val="00216A58"/>
    <w:rsid w:val="00220F54"/>
    <w:rsid w:val="0022214B"/>
    <w:rsid w:val="00224E2E"/>
    <w:rsid w:val="002271E3"/>
    <w:rsid w:val="0022770C"/>
    <w:rsid w:val="00230271"/>
    <w:rsid w:val="00231204"/>
    <w:rsid w:val="00232224"/>
    <w:rsid w:val="00232385"/>
    <w:rsid w:val="00232B63"/>
    <w:rsid w:val="00233284"/>
    <w:rsid w:val="002334C2"/>
    <w:rsid w:val="00237F56"/>
    <w:rsid w:val="0024184F"/>
    <w:rsid w:val="002456F4"/>
    <w:rsid w:val="0024652F"/>
    <w:rsid w:val="002517F4"/>
    <w:rsid w:val="00253465"/>
    <w:rsid w:val="0025464F"/>
    <w:rsid w:val="00254A2D"/>
    <w:rsid w:val="00255D62"/>
    <w:rsid w:val="00262059"/>
    <w:rsid w:val="00263977"/>
    <w:rsid w:val="00267391"/>
    <w:rsid w:val="00267F49"/>
    <w:rsid w:val="00273E2B"/>
    <w:rsid w:val="00274345"/>
    <w:rsid w:val="002744CC"/>
    <w:rsid w:val="00285882"/>
    <w:rsid w:val="00285B27"/>
    <w:rsid w:val="00296355"/>
    <w:rsid w:val="00297C02"/>
    <w:rsid w:val="002A302B"/>
    <w:rsid w:val="002A3B3B"/>
    <w:rsid w:val="002A6B1A"/>
    <w:rsid w:val="002A6E73"/>
    <w:rsid w:val="002A7502"/>
    <w:rsid w:val="002B0E7D"/>
    <w:rsid w:val="002B1631"/>
    <w:rsid w:val="002B4173"/>
    <w:rsid w:val="002B4D1B"/>
    <w:rsid w:val="002B673D"/>
    <w:rsid w:val="002C02D6"/>
    <w:rsid w:val="002C7CAE"/>
    <w:rsid w:val="002D0986"/>
    <w:rsid w:val="002D2DF5"/>
    <w:rsid w:val="002D31AD"/>
    <w:rsid w:val="002E16A6"/>
    <w:rsid w:val="002E726C"/>
    <w:rsid w:val="002F0A5F"/>
    <w:rsid w:val="002F35F9"/>
    <w:rsid w:val="002F3617"/>
    <w:rsid w:val="002F4B20"/>
    <w:rsid w:val="002F4D9D"/>
    <w:rsid w:val="0031056C"/>
    <w:rsid w:val="003123C3"/>
    <w:rsid w:val="003130BD"/>
    <w:rsid w:val="00314178"/>
    <w:rsid w:val="0031726F"/>
    <w:rsid w:val="00332547"/>
    <w:rsid w:val="00336EC5"/>
    <w:rsid w:val="00337055"/>
    <w:rsid w:val="003413D0"/>
    <w:rsid w:val="00344986"/>
    <w:rsid w:val="00351067"/>
    <w:rsid w:val="003531A4"/>
    <w:rsid w:val="00353DA3"/>
    <w:rsid w:val="00354726"/>
    <w:rsid w:val="00354F72"/>
    <w:rsid w:val="003607BF"/>
    <w:rsid w:val="00366BC4"/>
    <w:rsid w:val="003675F3"/>
    <w:rsid w:val="003706F1"/>
    <w:rsid w:val="00370C71"/>
    <w:rsid w:val="00371B72"/>
    <w:rsid w:val="00372066"/>
    <w:rsid w:val="00375F2F"/>
    <w:rsid w:val="00377772"/>
    <w:rsid w:val="00382413"/>
    <w:rsid w:val="00392DCB"/>
    <w:rsid w:val="00394AEB"/>
    <w:rsid w:val="00395032"/>
    <w:rsid w:val="003959D7"/>
    <w:rsid w:val="003A119D"/>
    <w:rsid w:val="003A65DC"/>
    <w:rsid w:val="003A7158"/>
    <w:rsid w:val="003A7201"/>
    <w:rsid w:val="003B12B6"/>
    <w:rsid w:val="003B19BE"/>
    <w:rsid w:val="003B1A8B"/>
    <w:rsid w:val="003B1C0E"/>
    <w:rsid w:val="003B4934"/>
    <w:rsid w:val="003C0F52"/>
    <w:rsid w:val="003C156F"/>
    <w:rsid w:val="003C20CA"/>
    <w:rsid w:val="003C5B7B"/>
    <w:rsid w:val="003C5DD9"/>
    <w:rsid w:val="003D07D8"/>
    <w:rsid w:val="003D31BF"/>
    <w:rsid w:val="003D39EF"/>
    <w:rsid w:val="003D54BB"/>
    <w:rsid w:val="003E1828"/>
    <w:rsid w:val="003E29D3"/>
    <w:rsid w:val="003E480A"/>
    <w:rsid w:val="003E575C"/>
    <w:rsid w:val="003E5CBA"/>
    <w:rsid w:val="003F5A30"/>
    <w:rsid w:val="00403632"/>
    <w:rsid w:val="0040447D"/>
    <w:rsid w:val="00406D49"/>
    <w:rsid w:val="00407018"/>
    <w:rsid w:val="004070EB"/>
    <w:rsid w:val="00411D74"/>
    <w:rsid w:val="0041567A"/>
    <w:rsid w:val="00416809"/>
    <w:rsid w:val="0042166E"/>
    <w:rsid w:val="00424B29"/>
    <w:rsid w:val="00430121"/>
    <w:rsid w:val="00433199"/>
    <w:rsid w:val="00436088"/>
    <w:rsid w:val="00436D6D"/>
    <w:rsid w:val="00443057"/>
    <w:rsid w:val="0045078F"/>
    <w:rsid w:val="00450C1D"/>
    <w:rsid w:val="00457635"/>
    <w:rsid w:val="00461A1E"/>
    <w:rsid w:val="004630D0"/>
    <w:rsid w:val="00463B9B"/>
    <w:rsid w:val="00466133"/>
    <w:rsid w:val="00471136"/>
    <w:rsid w:val="00473639"/>
    <w:rsid w:val="00475BFE"/>
    <w:rsid w:val="004764BF"/>
    <w:rsid w:val="00482D51"/>
    <w:rsid w:val="004857DE"/>
    <w:rsid w:val="00485A0D"/>
    <w:rsid w:val="004900BA"/>
    <w:rsid w:val="0049045F"/>
    <w:rsid w:val="004942B3"/>
    <w:rsid w:val="00494AD9"/>
    <w:rsid w:val="004A096F"/>
    <w:rsid w:val="004A4E4E"/>
    <w:rsid w:val="004A5366"/>
    <w:rsid w:val="004A79F3"/>
    <w:rsid w:val="004B1F71"/>
    <w:rsid w:val="004B323F"/>
    <w:rsid w:val="004B3696"/>
    <w:rsid w:val="004B4B89"/>
    <w:rsid w:val="004C113A"/>
    <w:rsid w:val="004C3352"/>
    <w:rsid w:val="004C7A0A"/>
    <w:rsid w:val="004D0BFC"/>
    <w:rsid w:val="004D1F8F"/>
    <w:rsid w:val="004D2885"/>
    <w:rsid w:val="004D28B6"/>
    <w:rsid w:val="004D44D0"/>
    <w:rsid w:val="004D5A5D"/>
    <w:rsid w:val="004D6B0C"/>
    <w:rsid w:val="004E00DE"/>
    <w:rsid w:val="004E0CC8"/>
    <w:rsid w:val="004E47BB"/>
    <w:rsid w:val="004E58DD"/>
    <w:rsid w:val="004F27A4"/>
    <w:rsid w:val="004F2E94"/>
    <w:rsid w:val="004F5B12"/>
    <w:rsid w:val="004F6B40"/>
    <w:rsid w:val="00501B17"/>
    <w:rsid w:val="005020AF"/>
    <w:rsid w:val="00503DBC"/>
    <w:rsid w:val="00505D5A"/>
    <w:rsid w:val="0050770F"/>
    <w:rsid w:val="00507F9A"/>
    <w:rsid w:val="005138DB"/>
    <w:rsid w:val="0051459B"/>
    <w:rsid w:val="005151CC"/>
    <w:rsid w:val="00520773"/>
    <w:rsid w:val="00521732"/>
    <w:rsid w:val="00523A71"/>
    <w:rsid w:val="00523BEE"/>
    <w:rsid w:val="0052538E"/>
    <w:rsid w:val="005264BD"/>
    <w:rsid w:val="00530CC0"/>
    <w:rsid w:val="00532A04"/>
    <w:rsid w:val="005360DF"/>
    <w:rsid w:val="005377DE"/>
    <w:rsid w:val="00540495"/>
    <w:rsid w:val="00542A03"/>
    <w:rsid w:val="00542DB0"/>
    <w:rsid w:val="0054325E"/>
    <w:rsid w:val="0054446C"/>
    <w:rsid w:val="00545DC4"/>
    <w:rsid w:val="00547EF1"/>
    <w:rsid w:val="00550577"/>
    <w:rsid w:val="0055109C"/>
    <w:rsid w:val="00552D98"/>
    <w:rsid w:val="00555EC0"/>
    <w:rsid w:val="00556912"/>
    <w:rsid w:val="00556EE8"/>
    <w:rsid w:val="00557703"/>
    <w:rsid w:val="00560CB9"/>
    <w:rsid w:val="00561BD1"/>
    <w:rsid w:val="00561ECB"/>
    <w:rsid w:val="005656BA"/>
    <w:rsid w:val="00567225"/>
    <w:rsid w:val="00567566"/>
    <w:rsid w:val="00571170"/>
    <w:rsid w:val="00576383"/>
    <w:rsid w:val="005776DC"/>
    <w:rsid w:val="00583EA5"/>
    <w:rsid w:val="00585363"/>
    <w:rsid w:val="0059019F"/>
    <w:rsid w:val="00592217"/>
    <w:rsid w:val="00595091"/>
    <w:rsid w:val="00595A8E"/>
    <w:rsid w:val="00596E19"/>
    <w:rsid w:val="005A1DB5"/>
    <w:rsid w:val="005A1FE5"/>
    <w:rsid w:val="005B23C1"/>
    <w:rsid w:val="005B2EAB"/>
    <w:rsid w:val="005B6EB2"/>
    <w:rsid w:val="005B730F"/>
    <w:rsid w:val="005B7EB6"/>
    <w:rsid w:val="005C0132"/>
    <w:rsid w:val="005C076A"/>
    <w:rsid w:val="005C7301"/>
    <w:rsid w:val="005D0DF2"/>
    <w:rsid w:val="005D230C"/>
    <w:rsid w:val="005D3DEA"/>
    <w:rsid w:val="005D753A"/>
    <w:rsid w:val="005D75E4"/>
    <w:rsid w:val="005E0133"/>
    <w:rsid w:val="005E1074"/>
    <w:rsid w:val="005E3EE2"/>
    <w:rsid w:val="005E428A"/>
    <w:rsid w:val="005E579A"/>
    <w:rsid w:val="005E624D"/>
    <w:rsid w:val="005E7597"/>
    <w:rsid w:val="005F179B"/>
    <w:rsid w:val="005F1FF8"/>
    <w:rsid w:val="005F3094"/>
    <w:rsid w:val="006011E3"/>
    <w:rsid w:val="006012E7"/>
    <w:rsid w:val="00603B3A"/>
    <w:rsid w:val="00607EC1"/>
    <w:rsid w:val="00610A8F"/>
    <w:rsid w:val="00610D9B"/>
    <w:rsid w:val="00611B8B"/>
    <w:rsid w:val="00612DA8"/>
    <w:rsid w:val="0061329A"/>
    <w:rsid w:val="00615F3C"/>
    <w:rsid w:val="006177F0"/>
    <w:rsid w:val="00624A2C"/>
    <w:rsid w:val="00624E85"/>
    <w:rsid w:val="0062726C"/>
    <w:rsid w:val="006278A2"/>
    <w:rsid w:val="006303EC"/>
    <w:rsid w:val="006305FB"/>
    <w:rsid w:val="00633773"/>
    <w:rsid w:val="00633EE9"/>
    <w:rsid w:val="00634C5D"/>
    <w:rsid w:val="00636333"/>
    <w:rsid w:val="00636699"/>
    <w:rsid w:val="00636A17"/>
    <w:rsid w:val="00636D39"/>
    <w:rsid w:val="00640573"/>
    <w:rsid w:val="00643F51"/>
    <w:rsid w:val="00643F5D"/>
    <w:rsid w:val="0064456B"/>
    <w:rsid w:val="0064672B"/>
    <w:rsid w:val="00647EAC"/>
    <w:rsid w:val="006503F9"/>
    <w:rsid w:val="0065453D"/>
    <w:rsid w:val="006641CB"/>
    <w:rsid w:val="006658F0"/>
    <w:rsid w:val="00670522"/>
    <w:rsid w:val="00670FA8"/>
    <w:rsid w:val="00671E78"/>
    <w:rsid w:val="00676F34"/>
    <w:rsid w:val="00680403"/>
    <w:rsid w:val="00682AEF"/>
    <w:rsid w:val="00685795"/>
    <w:rsid w:val="0068590F"/>
    <w:rsid w:val="00685BAB"/>
    <w:rsid w:val="006913C6"/>
    <w:rsid w:val="00693268"/>
    <w:rsid w:val="00694BF6"/>
    <w:rsid w:val="006A1D4C"/>
    <w:rsid w:val="006A3579"/>
    <w:rsid w:val="006A4157"/>
    <w:rsid w:val="006A4BB1"/>
    <w:rsid w:val="006A5917"/>
    <w:rsid w:val="006A7077"/>
    <w:rsid w:val="006B13AF"/>
    <w:rsid w:val="006B3364"/>
    <w:rsid w:val="006B5E9B"/>
    <w:rsid w:val="006C1FAE"/>
    <w:rsid w:val="006C5D27"/>
    <w:rsid w:val="006C648B"/>
    <w:rsid w:val="006D25CD"/>
    <w:rsid w:val="006D4F72"/>
    <w:rsid w:val="006D638F"/>
    <w:rsid w:val="006F00E3"/>
    <w:rsid w:val="006F0EF5"/>
    <w:rsid w:val="006F14BD"/>
    <w:rsid w:val="006F4E55"/>
    <w:rsid w:val="006F633A"/>
    <w:rsid w:val="006F6537"/>
    <w:rsid w:val="00700332"/>
    <w:rsid w:val="00700655"/>
    <w:rsid w:val="00700A6D"/>
    <w:rsid w:val="00701E02"/>
    <w:rsid w:val="007038FB"/>
    <w:rsid w:val="00711230"/>
    <w:rsid w:val="007137F2"/>
    <w:rsid w:val="00714093"/>
    <w:rsid w:val="007159F0"/>
    <w:rsid w:val="00720D89"/>
    <w:rsid w:val="007244F8"/>
    <w:rsid w:val="0072469F"/>
    <w:rsid w:val="00727D58"/>
    <w:rsid w:val="00731627"/>
    <w:rsid w:val="007357CA"/>
    <w:rsid w:val="00735888"/>
    <w:rsid w:val="00754CA4"/>
    <w:rsid w:val="00757BF5"/>
    <w:rsid w:val="00760F7D"/>
    <w:rsid w:val="00762260"/>
    <w:rsid w:val="00764318"/>
    <w:rsid w:val="00765F2B"/>
    <w:rsid w:val="00776CED"/>
    <w:rsid w:val="00780E4D"/>
    <w:rsid w:val="007818A1"/>
    <w:rsid w:val="0078216E"/>
    <w:rsid w:val="00782FBD"/>
    <w:rsid w:val="00784F65"/>
    <w:rsid w:val="00786D4D"/>
    <w:rsid w:val="0078739B"/>
    <w:rsid w:val="007929B5"/>
    <w:rsid w:val="00792C08"/>
    <w:rsid w:val="0079570A"/>
    <w:rsid w:val="00795C15"/>
    <w:rsid w:val="007A039D"/>
    <w:rsid w:val="007A3AA6"/>
    <w:rsid w:val="007A5F16"/>
    <w:rsid w:val="007B52E0"/>
    <w:rsid w:val="007B54C8"/>
    <w:rsid w:val="007B73EE"/>
    <w:rsid w:val="007B741A"/>
    <w:rsid w:val="007C60C2"/>
    <w:rsid w:val="007C7DAE"/>
    <w:rsid w:val="007D146F"/>
    <w:rsid w:val="007D3F4D"/>
    <w:rsid w:val="007D4FE9"/>
    <w:rsid w:val="007D57C0"/>
    <w:rsid w:val="007D6786"/>
    <w:rsid w:val="007D72A7"/>
    <w:rsid w:val="007D76CC"/>
    <w:rsid w:val="007E42DA"/>
    <w:rsid w:val="007E4C46"/>
    <w:rsid w:val="007E7487"/>
    <w:rsid w:val="007F43E0"/>
    <w:rsid w:val="007F5C0F"/>
    <w:rsid w:val="007F5F4A"/>
    <w:rsid w:val="00801692"/>
    <w:rsid w:val="00801975"/>
    <w:rsid w:val="008039B4"/>
    <w:rsid w:val="008040A0"/>
    <w:rsid w:val="00806EE2"/>
    <w:rsid w:val="00810B00"/>
    <w:rsid w:val="00813560"/>
    <w:rsid w:val="00816B3B"/>
    <w:rsid w:val="00817570"/>
    <w:rsid w:val="00821DA1"/>
    <w:rsid w:val="008224E6"/>
    <w:rsid w:val="008231D4"/>
    <w:rsid w:val="008249C0"/>
    <w:rsid w:val="008276BE"/>
    <w:rsid w:val="00832EF0"/>
    <w:rsid w:val="0083394D"/>
    <w:rsid w:val="008404C0"/>
    <w:rsid w:val="00840DC6"/>
    <w:rsid w:val="00842299"/>
    <w:rsid w:val="00844E9A"/>
    <w:rsid w:val="00850262"/>
    <w:rsid w:val="008515B8"/>
    <w:rsid w:val="0085373D"/>
    <w:rsid w:val="00854F71"/>
    <w:rsid w:val="00864044"/>
    <w:rsid w:val="008656D8"/>
    <w:rsid w:val="00867960"/>
    <w:rsid w:val="00872608"/>
    <w:rsid w:val="00873A41"/>
    <w:rsid w:val="00877883"/>
    <w:rsid w:val="00877D8E"/>
    <w:rsid w:val="008840AE"/>
    <w:rsid w:val="00884516"/>
    <w:rsid w:val="00884858"/>
    <w:rsid w:val="008955B9"/>
    <w:rsid w:val="008955E6"/>
    <w:rsid w:val="008A2C82"/>
    <w:rsid w:val="008A4FDA"/>
    <w:rsid w:val="008A5442"/>
    <w:rsid w:val="008B5080"/>
    <w:rsid w:val="008B5691"/>
    <w:rsid w:val="008B5D62"/>
    <w:rsid w:val="008B7F1B"/>
    <w:rsid w:val="008C064D"/>
    <w:rsid w:val="008C09D8"/>
    <w:rsid w:val="008C16E1"/>
    <w:rsid w:val="008D6093"/>
    <w:rsid w:val="008E0E7F"/>
    <w:rsid w:val="008E3547"/>
    <w:rsid w:val="008E4545"/>
    <w:rsid w:val="008E5E08"/>
    <w:rsid w:val="008E61DE"/>
    <w:rsid w:val="008E6A94"/>
    <w:rsid w:val="008F568C"/>
    <w:rsid w:val="009026CC"/>
    <w:rsid w:val="00905C7E"/>
    <w:rsid w:val="009061D7"/>
    <w:rsid w:val="00906995"/>
    <w:rsid w:val="0091011E"/>
    <w:rsid w:val="00910683"/>
    <w:rsid w:val="00912576"/>
    <w:rsid w:val="00914A73"/>
    <w:rsid w:val="00915DC3"/>
    <w:rsid w:val="00917A8C"/>
    <w:rsid w:val="0092041C"/>
    <w:rsid w:val="00920B3C"/>
    <w:rsid w:val="00922284"/>
    <w:rsid w:val="009246CF"/>
    <w:rsid w:val="0092525C"/>
    <w:rsid w:val="00930B43"/>
    <w:rsid w:val="009364BA"/>
    <w:rsid w:val="009370F3"/>
    <w:rsid w:val="0093768A"/>
    <w:rsid w:val="00943C48"/>
    <w:rsid w:val="00944D00"/>
    <w:rsid w:val="00952D32"/>
    <w:rsid w:val="009534C3"/>
    <w:rsid w:val="00954FDB"/>
    <w:rsid w:val="00960453"/>
    <w:rsid w:val="00961AAF"/>
    <w:rsid w:val="00961D6E"/>
    <w:rsid w:val="00961F65"/>
    <w:rsid w:val="00963147"/>
    <w:rsid w:val="0096447D"/>
    <w:rsid w:val="00965629"/>
    <w:rsid w:val="009719A9"/>
    <w:rsid w:val="00973251"/>
    <w:rsid w:val="00973DC3"/>
    <w:rsid w:val="00974491"/>
    <w:rsid w:val="00974BCE"/>
    <w:rsid w:val="00984E4D"/>
    <w:rsid w:val="0098621C"/>
    <w:rsid w:val="00987DFB"/>
    <w:rsid w:val="00990E66"/>
    <w:rsid w:val="009912F3"/>
    <w:rsid w:val="00991F99"/>
    <w:rsid w:val="00992143"/>
    <w:rsid w:val="0099461D"/>
    <w:rsid w:val="009A0F42"/>
    <w:rsid w:val="009A1A70"/>
    <w:rsid w:val="009A28F9"/>
    <w:rsid w:val="009A4531"/>
    <w:rsid w:val="009B16ED"/>
    <w:rsid w:val="009B2435"/>
    <w:rsid w:val="009B7906"/>
    <w:rsid w:val="009B7B3E"/>
    <w:rsid w:val="009C1257"/>
    <w:rsid w:val="009C4454"/>
    <w:rsid w:val="009C4EE7"/>
    <w:rsid w:val="009C64FA"/>
    <w:rsid w:val="009D1D9D"/>
    <w:rsid w:val="009D4435"/>
    <w:rsid w:val="009D595C"/>
    <w:rsid w:val="009D7DDF"/>
    <w:rsid w:val="009E3162"/>
    <w:rsid w:val="009E697C"/>
    <w:rsid w:val="009F1E88"/>
    <w:rsid w:val="009F4486"/>
    <w:rsid w:val="009F4919"/>
    <w:rsid w:val="009F7023"/>
    <w:rsid w:val="009F7321"/>
    <w:rsid w:val="00A033EF"/>
    <w:rsid w:val="00A0636E"/>
    <w:rsid w:val="00A10B0D"/>
    <w:rsid w:val="00A10B40"/>
    <w:rsid w:val="00A1586D"/>
    <w:rsid w:val="00A2392E"/>
    <w:rsid w:val="00A2489F"/>
    <w:rsid w:val="00A24E4E"/>
    <w:rsid w:val="00A258BF"/>
    <w:rsid w:val="00A30229"/>
    <w:rsid w:val="00A302D0"/>
    <w:rsid w:val="00A42D0F"/>
    <w:rsid w:val="00A43D6B"/>
    <w:rsid w:val="00A45009"/>
    <w:rsid w:val="00A47D22"/>
    <w:rsid w:val="00A53156"/>
    <w:rsid w:val="00A5692B"/>
    <w:rsid w:val="00A56A69"/>
    <w:rsid w:val="00A57849"/>
    <w:rsid w:val="00A60FF3"/>
    <w:rsid w:val="00A617D3"/>
    <w:rsid w:val="00A64EDB"/>
    <w:rsid w:val="00A73754"/>
    <w:rsid w:val="00A73775"/>
    <w:rsid w:val="00A80404"/>
    <w:rsid w:val="00A804D8"/>
    <w:rsid w:val="00A807F2"/>
    <w:rsid w:val="00A912A5"/>
    <w:rsid w:val="00A94246"/>
    <w:rsid w:val="00A967E2"/>
    <w:rsid w:val="00A968FC"/>
    <w:rsid w:val="00A96A58"/>
    <w:rsid w:val="00AA026B"/>
    <w:rsid w:val="00AA0777"/>
    <w:rsid w:val="00AA11C8"/>
    <w:rsid w:val="00AA1EB0"/>
    <w:rsid w:val="00AA3279"/>
    <w:rsid w:val="00AA4377"/>
    <w:rsid w:val="00AA5B3B"/>
    <w:rsid w:val="00AB133C"/>
    <w:rsid w:val="00AB1820"/>
    <w:rsid w:val="00AB1CFB"/>
    <w:rsid w:val="00AB3C74"/>
    <w:rsid w:val="00AB3E2E"/>
    <w:rsid w:val="00AB44B2"/>
    <w:rsid w:val="00AB7933"/>
    <w:rsid w:val="00AC2E9C"/>
    <w:rsid w:val="00AC4C10"/>
    <w:rsid w:val="00AC661D"/>
    <w:rsid w:val="00AD10E4"/>
    <w:rsid w:val="00AD368C"/>
    <w:rsid w:val="00AD589B"/>
    <w:rsid w:val="00AD6B1B"/>
    <w:rsid w:val="00AE5C81"/>
    <w:rsid w:val="00AF4122"/>
    <w:rsid w:val="00AF4747"/>
    <w:rsid w:val="00AF7701"/>
    <w:rsid w:val="00B011B4"/>
    <w:rsid w:val="00B0131D"/>
    <w:rsid w:val="00B0233A"/>
    <w:rsid w:val="00B0275E"/>
    <w:rsid w:val="00B0321C"/>
    <w:rsid w:val="00B076C7"/>
    <w:rsid w:val="00B10B33"/>
    <w:rsid w:val="00B10EF6"/>
    <w:rsid w:val="00B154CD"/>
    <w:rsid w:val="00B160D9"/>
    <w:rsid w:val="00B259B0"/>
    <w:rsid w:val="00B2611F"/>
    <w:rsid w:val="00B268E5"/>
    <w:rsid w:val="00B27ACA"/>
    <w:rsid w:val="00B30EED"/>
    <w:rsid w:val="00B315F8"/>
    <w:rsid w:val="00B33293"/>
    <w:rsid w:val="00B35F4E"/>
    <w:rsid w:val="00B44157"/>
    <w:rsid w:val="00B50472"/>
    <w:rsid w:val="00B51B75"/>
    <w:rsid w:val="00B52F09"/>
    <w:rsid w:val="00B540E1"/>
    <w:rsid w:val="00B56B00"/>
    <w:rsid w:val="00B623FE"/>
    <w:rsid w:val="00B624D2"/>
    <w:rsid w:val="00B63FE5"/>
    <w:rsid w:val="00B6500B"/>
    <w:rsid w:val="00B6529D"/>
    <w:rsid w:val="00B70D70"/>
    <w:rsid w:val="00B7253B"/>
    <w:rsid w:val="00B7457F"/>
    <w:rsid w:val="00B755FB"/>
    <w:rsid w:val="00B80AA8"/>
    <w:rsid w:val="00B81455"/>
    <w:rsid w:val="00B81CF7"/>
    <w:rsid w:val="00B86014"/>
    <w:rsid w:val="00B915FA"/>
    <w:rsid w:val="00B935BA"/>
    <w:rsid w:val="00BA1A84"/>
    <w:rsid w:val="00BA3CC2"/>
    <w:rsid w:val="00BA6138"/>
    <w:rsid w:val="00BB4E45"/>
    <w:rsid w:val="00BC0285"/>
    <w:rsid w:val="00BC12D8"/>
    <w:rsid w:val="00BC30C6"/>
    <w:rsid w:val="00BC3CAA"/>
    <w:rsid w:val="00BD050A"/>
    <w:rsid w:val="00BD16A0"/>
    <w:rsid w:val="00BD588C"/>
    <w:rsid w:val="00BD7469"/>
    <w:rsid w:val="00BE0152"/>
    <w:rsid w:val="00BE1BD0"/>
    <w:rsid w:val="00BE3135"/>
    <w:rsid w:val="00BE3EC5"/>
    <w:rsid w:val="00BF0AE2"/>
    <w:rsid w:val="00BF203A"/>
    <w:rsid w:val="00BF5423"/>
    <w:rsid w:val="00BF562A"/>
    <w:rsid w:val="00C00479"/>
    <w:rsid w:val="00C00684"/>
    <w:rsid w:val="00C033A2"/>
    <w:rsid w:val="00C0549C"/>
    <w:rsid w:val="00C05527"/>
    <w:rsid w:val="00C06C57"/>
    <w:rsid w:val="00C141CA"/>
    <w:rsid w:val="00C141D5"/>
    <w:rsid w:val="00C158A7"/>
    <w:rsid w:val="00C17A7A"/>
    <w:rsid w:val="00C200D8"/>
    <w:rsid w:val="00C22ED6"/>
    <w:rsid w:val="00C22F10"/>
    <w:rsid w:val="00C24892"/>
    <w:rsid w:val="00C26018"/>
    <w:rsid w:val="00C26ED9"/>
    <w:rsid w:val="00C3040F"/>
    <w:rsid w:val="00C31723"/>
    <w:rsid w:val="00C32449"/>
    <w:rsid w:val="00C34E99"/>
    <w:rsid w:val="00C36D1C"/>
    <w:rsid w:val="00C40339"/>
    <w:rsid w:val="00C41091"/>
    <w:rsid w:val="00C416FF"/>
    <w:rsid w:val="00C45CB6"/>
    <w:rsid w:val="00C4716E"/>
    <w:rsid w:val="00C501D8"/>
    <w:rsid w:val="00C55BF3"/>
    <w:rsid w:val="00C611D9"/>
    <w:rsid w:val="00C627F9"/>
    <w:rsid w:val="00C70046"/>
    <w:rsid w:val="00C72F5F"/>
    <w:rsid w:val="00C74EE1"/>
    <w:rsid w:val="00C814A3"/>
    <w:rsid w:val="00C85031"/>
    <w:rsid w:val="00C91CCD"/>
    <w:rsid w:val="00C93B85"/>
    <w:rsid w:val="00C93F52"/>
    <w:rsid w:val="00C95587"/>
    <w:rsid w:val="00C95EA0"/>
    <w:rsid w:val="00CA0C45"/>
    <w:rsid w:val="00CA2A28"/>
    <w:rsid w:val="00CA50A3"/>
    <w:rsid w:val="00CA59AF"/>
    <w:rsid w:val="00CA791E"/>
    <w:rsid w:val="00CB0BF8"/>
    <w:rsid w:val="00CB2AF3"/>
    <w:rsid w:val="00CB41D9"/>
    <w:rsid w:val="00CB5781"/>
    <w:rsid w:val="00CB6A48"/>
    <w:rsid w:val="00CB702B"/>
    <w:rsid w:val="00CC6DE4"/>
    <w:rsid w:val="00CD21E7"/>
    <w:rsid w:val="00CD2E0B"/>
    <w:rsid w:val="00CD7291"/>
    <w:rsid w:val="00CE103A"/>
    <w:rsid w:val="00CE4AC3"/>
    <w:rsid w:val="00CF2728"/>
    <w:rsid w:val="00CF543D"/>
    <w:rsid w:val="00CF5651"/>
    <w:rsid w:val="00D022E3"/>
    <w:rsid w:val="00D1304D"/>
    <w:rsid w:val="00D13EFD"/>
    <w:rsid w:val="00D14C2F"/>
    <w:rsid w:val="00D14D7B"/>
    <w:rsid w:val="00D1710B"/>
    <w:rsid w:val="00D17CD1"/>
    <w:rsid w:val="00D21498"/>
    <w:rsid w:val="00D247C7"/>
    <w:rsid w:val="00D26ADE"/>
    <w:rsid w:val="00D318EF"/>
    <w:rsid w:val="00D32E02"/>
    <w:rsid w:val="00D36C58"/>
    <w:rsid w:val="00D42C43"/>
    <w:rsid w:val="00D43D35"/>
    <w:rsid w:val="00D464A4"/>
    <w:rsid w:val="00D46C3E"/>
    <w:rsid w:val="00D5306F"/>
    <w:rsid w:val="00D60A7A"/>
    <w:rsid w:val="00D627E6"/>
    <w:rsid w:val="00D636E1"/>
    <w:rsid w:val="00D64D2F"/>
    <w:rsid w:val="00D668C0"/>
    <w:rsid w:val="00D66AF0"/>
    <w:rsid w:val="00D72938"/>
    <w:rsid w:val="00D73A22"/>
    <w:rsid w:val="00D840A6"/>
    <w:rsid w:val="00D85F27"/>
    <w:rsid w:val="00D866CB"/>
    <w:rsid w:val="00D8784E"/>
    <w:rsid w:val="00D94A96"/>
    <w:rsid w:val="00D95FFE"/>
    <w:rsid w:val="00D96722"/>
    <w:rsid w:val="00DA7E0C"/>
    <w:rsid w:val="00DB1F0C"/>
    <w:rsid w:val="00DB532D"/>
    <w:rsid w:val="00DB6602"/>
    <w:rsid w:val="00DB6961"/>
    <w:rsid w:val="00DB6BB7"/>
    <w:rsid w:val="00DC379E"/>
    <w:rsid w:val="00DC3E93"/>
    <w:rsid w:val="00DC474A"/>
    <w:rsid w:val="00DC5D3D"/>
    <w:rsid w:val="00DD202D"/>
    <w:rsid w:val="00DE25DF"/>
    <w:rsid w:val="00DE5864"/>
    <w:rsid w:val="00DE605C"/>
    <w:rsid w:val="00DE666D"/>
    <w:rsid w:val="00DF1845"/>
    <w:rsid w:val="00DF4F6C"/>
    <w:rsid w:val="00E01138"/>
    <w:rsid w:val="00E02A33"/>
    <w:rsid w:val="00E043B7"/>
    <w:rsid w:val="00E054A9"/>
    <w:rsid w:val="00E16EAE"/>
    <w:rsid w:val="00E171A3"/>
    <w:rsid w:val="00E20F65"/>
    <w:rsid w:val="00E24390"/>
    <w:rsid w:val="00E2648B"/>
    <w:rsid w:val="00E3343D"/>
    <w:rsid w:val="00E34BAA"/>
    <w:rsid w:val="00E42031"/>
    <w:rsid w:val="00E4454B"/>
    <w:rsid w:val="00E4483E"/>
    <w:rsid w:val="00E474E4"/>
    <w:rsid w:val="00E5002D"/>
    <w:rsid w:val="00E515D3"/>
    <w:rsid w:val="00E52627"/>
    <w:rsid w:val="00E52CA1"/>
    <w:rsid w:val="00E5504C"/>
    <w:rsid w:val="00E56A91"/>
    <w:rsid w:val="00E570E1"/>
    <w:rsid w:val="00E575F2"/>
    <w:rsid w:val="00E6157D"/>
    <w:rsid w:val="00E635DE"/>
    <w:rsid w:val="00E641C8"/>
    <w:rsid w:val="00E66E42"/>
    <w:rsid w:val="00E77EB0"/>
    <w:rsid w:val="00E80028"/>
    <w:rsid w:val="00E803B7"/>
    <w:rsid w:val="00E8299A"/>
    <w:rsid w:val="00E83BCF"/>
    <w:rsid w:val="00E854C9"/>
    <w:rsid w:val="00E87D3B"/>
    <w:rsid w:val="00E91EB7"/>
    <w:rsid w:val="00E93936"/>
    <w:rsid w:val="00EA0CF5"/>
    <w:rsid w:val="00EA10A7"/>
    <w:rsid w:val="00EA4FE8"/>
    <w:rsid w:val="00EB122E"/>
    <w:rsid w:val="00EB1797"/>
    <w:rsid w:val="00EB4AD2"/>
    <w:rsid w:val="00EB67D3"/>
    <w:rsid w:val="00EC34A2"/>
    <w:rsid w:val="00EC79B4"/>
    <w:rsid w:val="00ED158C"/>
    <w:rsid w:val="00ED25C1"/>
    <w:rsid w:val="00ED2A8A"/>
    <w:rsid w:val="00ED5522"/>
    <w:rsid w:val="00ED6420"/>
    <w:rsid w:val="00EE11E2"/>
    <w:rsid w:val="00EE370B"/>
    <w:rsid w:val="00EE4706"/>
    <w:rsid w:val="00EE575D"/>
    <w:rsid w:val="00EF19BD"/>
    <w:rsid w:val="00EF4B73"/>
    <w:rsid w:val="00EF69BC"/>
    <w:rsid w:val="00F050AA"/>
    <w:rsid w:val="00F14791"/>
    <w:rsid w:val="00F15715"/>
    <w:rsid w:val="00F167F6"/>
    <w:rsid w:val="00F20E3F"/>
    <w:rsid w:val="00F24057"/>
    <w:rsid w:val="00F32CA5"/>
    <w:rsid w:val="00F365C2"/>
    <w:rsid w:val="00F42B0D"/>
    <w:rsid w:val="00F51BE8"/>
    <w:rsid w:val="00F61FBB"/>
    <w:rsid w:val="00F659BC"/>
    <w:rsid w:val="00F67215"/>
    <w:rsid w:val="00F67D11"/>
    <w:rsid w:val="00F67FD5"/>
    <w:rsid w:val="00F770DC"/>
    <w:rsid w:val="00F85C66"/>
    <w:rsid w:val="00F86701"/>
    <w:rsid w:val="00F872C0"/>
    <w:rsid w:val="00F90258"/>
    <w:rsid w:val="00F957CB"/>
    <w:rsid w:val="00F95D2A"/>
    <w:rsid w:val="00F95D6B"/>
    <w:rsid w:val="00F96A49"/>
    <w:rsid w:val="00FA0B27"/>
    <w:rsid w:val="00FA134C"/>
    <w:rsid w:val="00FB4E93"/>
    <w:rsid w:val="00FB547A"/>
    <w:rsid w:val="00FB5E71"/>
    <w:rsid w:val="00FC4DCC"/>
    <w:rsid w:val="00FC6A75"/>
    <w:rsid w:val="00FC7F4F"/>
    <w:rsid w:val="00FD2C61"/>
    <w:rsid w:val="00FD35FC"/>
    <w:rsid w:val="00FD3F24"/>
    <w:rsid w:val="00FD48A8"/>
    <w:rsid w:val="00FD49B0"/>
    <w:rsid w:val="00FD4E50"/>
    <w:rsid w:val="00FD506F"/>
    <w:rsid w:val="00FD56F7"/>
    <w:rsid w:val="00FE125A"/>
    <w:rsid w:val="00FE1C22"/>
    <w:rsid w:val="00FE3F1F"/>
    <w:rsid w:val="00FE4524"/>
    <w:rsid w:val="00FE7101"/>
    <w:rsid w:val="00FF0696"/>
    <w:rsid w:val="00FF247B"/>
    <w:rsid w:val="00FF7D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B2"/>
    <w:pPr>
      <w:suppressAutoHyphens/>
      <w:spacing w:after="120" w:line="312" w:lineRule="auto"/>
    </w:pPr>
    <w:rPr>
      <w:rFonts w:ascii="Verdana" w:hAnsi="Verdana"/>
      <w:sz w:val="24"/>
      <w:szCs w:val="24"/>
      <w:lang w:val="en-US" w:eastAsia="ar-SA"/>
    </w:rPr>
  </w:style>
  <w:style w:type="paragraph" w:styleId="Heading1">
    <w:name w:val="heading 1"/>
    <w:basedOn w:val="Normal"/>
    <w:next w:val="Normal"/>
    <w:link w:val="Heading1Char"/>
    <w:qFormat/>
    <w:rsid w:val="00F95D2A"/>
    <w:pPr>
      <w:keepNext/>
      <w:outlineLvl w:val="0"/>
    </w:pPr>
    <w:rPr>
      <w:b/>
      <w:bCs/>
      <w:color w:val="002060"/>
      <w:kern w:val="32"/>
      <w:sz w:val="28"/>
      <w:szCs w:val="32"/>
    </w:rPr>
  </w:style>
  <w:style w:type="paragraph" w:styleId="Heading2">
    <w:name w:val="heading 2"/>
    <w:basedOn w:val="Normal"/>
    <w:next w:val="Normal"/>
    <w:link w:val="Heading2Char"/>
    <w:semiHidden/>
    <w:unhideWhenUsed/>
    <w:qFormat/>
    <w:rsid w:val="00643F5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F67FD5"/>
    <w:pPr>
      <w:keepNext/>
      <w:numPr>
        <w:ilvl w:val="2"/>
        <w:numId w:val="1"/>
      </w:numPr>
      <w:shd w:val="clear" w:color="auto" w:fill="FFFF99"/>
      <w:ind w:right="-55"/>
      <w:jc w:val="both"/>
      <w:outlineLvl w:val="2"/>
    </w:pPr>
    <w:rPr>
      <w:rFonts w:ascii="Arial" w:hAnsi="Arial"/>
      <w:sz w:val="28"/>
      <w:szCs w:val="28"/>
    </w:rPr>
  </w:style>
  <w:style w:type="paragraph" w:styleId="Heading6">
    <w:name w:val="heading 6"/>
    <w:basedOn w:val="Normal"/>
    <w:next w:val="Normal"/>
    <w:qFormat/>
    <w:rsid w:val="00F67FD5"/>
    <w:pPr>
      <w:keepNext/>
      <w:numPr>
        <w:ilvl w:val="5"/>
        <w:numId w:val="1"/>
      </w:numPr>
      <w:shd w:val="clear" w:color="auto" w:fill="CCFFCC"/>
      <w:ind w:left="1440"/>
      <w:outlineLvl w:val="5"/>
    </w:pPr>
    <w:rPr>
      <w:rFonts w:ascii="Comic Sans MS" w:hAnsi="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FD5"/>
    <w:pPr>
      <w:jc w:val="center"/>
    </w:pPr>
    <w:rPr>
      <w:b/>
      <w:bCs/>
    </w:rPr>
  </w:style>
  <w:style w:type="paragraph" w:styleId="BodyText2">
    <w:name w:val="Body Text 2"/>
    <w:basedOn w:val="Normal"/>
    <w:link w:val="BodyText2Char"/>
    <w:rsid w:val="00F67FD5"/>
    <w:pPr>
      <w:shd w:val="clear" w:color="auto" w:fill="CCECFF"/>
      <w:jc w:val="both"/>
    </w:pPr>
    <w:rPr>
      <w:rFonts w:ascii="Arial" w:hAnsi="Arial" w:cs="Arial"/>
      <w:sz w:val="28"/>
      <w:szCs w:val="28"/>
    </w:rPr>
  </w:style>
  <w:style w:type="character" w:customStyle="1" w:styleId="BodyText2Char">
    <w:name w:val="Body Text 2 Char"/>
    <w:link w:val="BodyText2"/>
    <w:rsid w:val="00F67FD5"/>
    <w:rPr>
      <w:rFonts w:ascii="Arial" w:hAnsi="Arial" w:cs="Arial"/>
      <w:sz w:val="28"/>
      <w:szCs w:val="28"/>
      <w:lang w:val="en-US" w:eastAsia="ar-SA" w:bidi="ar-SA"/>
    </w:rPr>
  </w:style>
  <w:style w:type="paragraph" w:styleId="BodyText3">
    <w:name w:val="Body Text 3"/>
    <w:basedOn w:val="Normal"/>
    <w:rsid w:val="00F67FD5"/>
    <w:rPr>
      <w:sz w:val="16"/>
      <w:szCs w:val="16"/>
    </w:rPr>
  </w:style>
  <w:style w:type="character" w:styleId="Hyperlink">
    <w:name w:val="Hyperlink"/>
    <w:uiPriority w:val="99"/>
    <w:rsid w:val="00507F9A"/>
    <w:rPr>
      <w:color w:val="0000FF"/>
      <w:u w:val="single"/>
    </w:rPr>
  </w:style>
  <w:style w:type="paragraph" w:styleId="ListParagraph">
    <w:name w:val="List Paragraph"/>
    <w:basedOn w:val="Normal"/>
    <w:uiPriority w:val="34"/>
    <w:qFormat/>
    <w:rsid w:val="00F67FD5"/>
    <w:pPr>
      <w:ind w:left="720"/>
    </w:pPr>
  </w:style>
  <w:style w:type="paragraph" w:styleId="Header">
    <w:name w:val="header"/>
    <w:basedOn w:val="Normal"/>
    <w:rsid w:val="00F67FD5"/>
    <w:pPr>
      <w:tabs>
        <w:tab w:val="center" w:pos="4320"/>
        <w:tab w:val="right" w:pos="8640"/>
      </w:tabs>
    </w:pPr>
  </w:style>
  <w:style w:type="paragraph" w:styleId="Footer">
    <w:name w:val="footer"/>
    <w:basedOn w:val="Normal"/>
    <w:rsid w:val="00F67FD5"/>
    <w:pPr>
      <w:tabs>
        <w:tab w:val="center" w:pos="4320"/>
        <w:tab w:val="right" w:pos="8640"/>
      </w:tabs>
    </w:pPr>
  </w:style>
  <w:style w:type="character" w:styleId="PageNumber">
    <w:name w:val="page number"/>
    <w:basedOn w:val="DefaultParagraphFont"/>
    <w:semiHidden/>
    <w:rsid w:val="00F67FD5"/>
  </w:style>
  <w:style w:type="paragraph" w:customStyle="1" w:styleId="Event-Bold">
    <w:name w:val="Event - Bold"/>
    <w:basedOn w:val="Normal"/>
    <w:qFormat/>
    <w:rsid w:val="00E043B7"/>
    <w:pPr>
      <w:suppressAutoHyphens w:val="0"/>
      <w:spacing w:after="80"/>
    </w:pPr>
    <w:rPr>
      <w:rFonts w:ascii="Calibri" w:eastAsia="Calibri" w:hAnsi="Calibri"/>
      <w:b/>
      <w:sz w:val="18"/>
      <w:szCs w:val="22"/>
      <w:lang w:eastAsia="en-US"/>
    </w:rPr>
  </w:style>
  <w:style w:type="character" w:customStyle="1" w:styleId="Heading2Char">
    <w:name w:val="Heading 2 Char"/>
    <w:link w:val="Heading2"/>
    <w:semiHidden/>
    <w:rsid w:val="00643F51"/>
    <w:rPr>
      <w:rFonts w:ascii="Cambria" w:eastAsia="Times New Roman" w:hAnsi="Cambria" w:cs="Times New Roman"/>
      <w:b/>
      <w:bCs/>
      <w:i/>
      <w:iCs/>
      <w:sz w:val="28"/>
      <w:szCs w:val="28"/>
      <w:lang w:eastAsia="ar-SA"/>
    </w:rPr>
  </w:style>
  <w:style w:type="character" w:customStyle="1" w:styleId="hl">
    <w:name w:val="hl"/>
    <w:basedOn w:val="DefaultParagraphFont"/>
    <w:rsid w:val="00643F51"/>
  </w:style>
  <w:style w:type="paragraph" w:styleId="NormalWeb">
    <w:name w:val="Normal (Web)"/>
    <w:basedOn w:val="Normal"/>
    <w:uiPriority w:val="99"/>
    <w:unhideWhenUsed/>
    <w:rsid w:val="00561ECB"/>
    <w:pPr>
      <w:suppressAutoHyphens w:val="0"/>
      <w:spacing w:before="100" w:beforeAutospacing="1" w:after="100" w:afterAutospacing="1"/>
    </w:pPr>
    <w:rPr>
      <w:lang w:eastAsia="en-US"/>
    </w:rPr>
  </w:style>
  <w:style w:type="character" w:customStyle="1" w:styleId="apple-converted-space">
    <w:name w:val="apple-converted-space"/>
    <w:basedOn w:val="DefaultParagraphFont"/>
    <w:rsid w:val="00EE11E2"/>
  </w:style>
  <w:style w:type="character" w:customStyle="1" w:styleId="il">
    <w:name w:val="il"/>
    <w:basedOn w:val="DefaultParagraphFont"/>
    <w:rsid w:val="00EE11E2"/>
  </w:style>
  <w:style w:type="character" w:styleId="Emphasis">
    <w:name w:val="Emphasis"/>
    <w:uiPriority w:val="20"/>
    <w:qFormat/>
    <w:rsid w:val="00EE11E2"/>
    <w:rPr>
      <w:i/>
      <w:iCs/>
    </w:rPr>
  </w:style>
  <w:style w:type="character" w:customStyle="1" w:styleId="Heading1Char">
    <w:name w:val="Heading 1 Char"/>
    <w:link w:val="Heading1"/>
    <w:rsid w:val="00F95D2A"/>
    <w:rPr>
      <w:rFonts w:ascii="Verdana" w:hAnsi="Verdana"/>
      <w:b/>
      <w:bCs/>
      <w:color w:val="002060"/>
      <w:kern w:val="32"/>
      <w:sz w:val="28"/>
      <w:szCs w:val="32"/>
      <w:lang w:val="en-US" w:eastAsia="ar-SA"/>
    </w:rPr>
  </w:style>
  <w:style w:type="character" w:customStyle="1" w:styleId="Hyperlink1">
    <w:name w:val="Hyperlink1"/>
    <w:rsid w:val="00954FDB"/>
    <w:rPr>
      <w:color w:val="0000FF"/>
      <w:u w:val="single"/>
    </w:rPr>
  </w:style>
  <w:style w:type="paragraph" w:styleId="NoSpacing">
    <w:name w:val="No Spacing"/>
    <w:uiPriority w:val="1"/>
    <w:qFormat/>
    <w:rsid w:val="00B63FE5"/>
    <w:pPr>
      <w:spacing w:line="312" w:lineRule="auto"/>
    </w:pPr>
    <w:rPr>
      <w:rFonts w:ascii="Verdana" w:eastAsia="Calibri" w:hAnsi="Verdana"/>
      <w:sz w:val="28"/>
      <w:szCs w:val="22"/>
      <w:lang w:val="en-CA" w:eastAsia="en-US"/>
    </w:rPr>
  </w:style>
  <w:style w:type="paragraph" w:styleId="PlainText">
    <w:name w:val="Plain Text"/>
    <w:basedOn w:val="Normal"/>
    <w:link w:val="PlainTextChar"/>
    <w:uiPriority w:val="99"/>
    <w:unhideWhenUsed/>
    <w:rsid w:val="00C00684"/>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C00684"/>
    <w:rPr>
      <w:rFonts w:ascii="Calibri" w:eastAsia="Calibri" w:hAnsi="Calibri" w:cs="Consolas"/>
      <w:sz w:val="22"/>
      <w:szCs w:val="21"/>
      <w:lang w:eastAsia="en-US"/>
    </w:rPr>
  </w:style>
  <w:style w:type="paragraph" w:styleId="BalloonText">
    <w:name w:val="Balloon Text"/>
    <w:basedOn w:val="Normal"/>
    <w:link w:val="BalloonTextChar"/>
    <w:rsid w:val="00173D2D"/>
    <w:rPr>
      <w:rFonts w:ascii="Tahoma" w:hAnsi="Tahoma"/>
      <w:sz w:val="16"/>
      <w:szCs w:val="16"/>
    </w:rPr>
  </w:style>
  <w:style w:type="character" w:customStyle="1" w:styleId="BalloonTextChar">
    <w:name w:val="Balloon Text Char"/>
    <w:link w:val="BalloonText"/>
    <w:rsid w:val="00173D2D"/>
    <w:rPr>
      <w:rFonts w:ascii="Tahoma" w:hAnsi="Tahoma" w:cs="Tahoma"/>
      <w:sz w:val="16"/>
      <w:szCs w:val="16"/>
      <w:lang w:val="en-US" w:eastAsia="ar-SA"/>
    </w:rPr>
  </w:style>
  <w:style w:type="paragraph" w:customStyle="1" w:styleId="GAsubtitle">
    <w:name w:val="GA sub title"/>
    <w:basedOn w:val="Normal"/>
    <w:link w:val="GAsubtitleChar"/>
    <w:qFormat/>
    <w:rsid w:val="00AB44B2"/>
    <w:pPr>
      <w:shd w:val="clear" w:color="auto" w:fill="385623"/>
      <w:suppressAutoHyphens w:val="0"/>
      <w:spacing w:before="240" w:after="240" w:line="240" w:lineRule="auto"/>
    </w:pPr>
    <w:rPr>
      <w:rFonts w:eastAsia="PMingLiU"/>
      <w:b/>
      <w:color w:val="FFFFFF"/>
      <w:sz w:val="32"/>
      <w:szCs w:val="28"/>
      <w:lang w:val="en-GB" w:eastAsia="en-US"/>
    </w:rPr>
  </w:style>
  <w:style w:type="character" w:customStyle="1" w:styleId="GAsubtitleChar">
    <w:name w:val="GA sub title Char"/>
    <w:link w:val="GAsubtitle"/>
    <w:rsid w:val="00AB44B2"/>
    <w:rPr>
      <w:rFonts w:ascii="Verdana" w:eastAsia="PMingLiU" w:hAnsi="Verdana"/>
      <w:b/>
      <w:color w:val="FFFFFF"/>
      <w:sz w:val="32"/>
      <w:szCs w:val="28"/>
      <w:shd w:val="clear" w:color="auto" w:fill="385623"/>
      <w:lang w:val="en-GB" w:eastAsia="en-US"/>
    </w:rPr>
  </w:style>
  <w:style w:type="paragraph" w:customStyle="1" w:styleId="GAtitle">
    <w:name w:val="GA title"/>
    <w:basedOn w:val="Normal"/>
    <w:link w:val="GAtitleChar"/>
    <w:qFormat/>
    <w:rsid w:val="00E83BCF"/>
    <w:pPr>
      <w:pBdr>
        <w:bottom w:val="double" w:sz="4" w:space="1" w:color="auto"/>
      </w:pBdr>
      <w:shd w:val="clear" w:color="auto" w:fill="FFFFFF"/>
      <w:suppressAutoHyphens w:val="0"/>
    </w:pPr>
    <w:rPr>
      <w:rFonts w:eastAsia="PMingLiU"/>
      <w:b/>
      <w:color w:val="0070C0"/>
      <w:sz w:val="28"/>
      <w:szCs w:val="28"/>
      <w:lang w:val="en-GB" w:eastAsia="en-US"/>
    </w:rPr>
  </w:style>
  <w:style w:type="character" w:customStyle="1" w:styleId="GAtitleChar">
    <w:name w:val="GA title Char"/>
    <w:link w:val="GAtitle"/>
    <w:rsid w:val="00E83BCF"/>
    <w:rPr>
      <w:rFonts w:ascii="Verdana" w:eastAsia="PMingLiU" w:hAnsi="Verdana"/>
      <w:b/>
      <w:color w:val="0070C0"/>
      <w:sz w:val="28"/>
      <w:szCs w:val="28"/>
      <w:shd w:val="clear" w:color="auto" w:fill="FFFFFF"/>
      <w:lang w:val="en-GB" w:eastAsia="en-US"/>
    </w:rPr>
  </w:style>
  <w:style w:type="character" w:styleId="Strong">
    <w:name w:val="Strong"/>
    <w:uiPriority w:val="22"/>
    <w:qFormat/>
    <w:rsid w:val="006A4BB1"/>
    <w:rPr>
      <w:b/>
      <w:bCs/>
    </w:rPr>
  </w:style>
  <w:style w:type="character" w:customStyle="1" w:styleId="Heading3Char">
    <w:name w:val="Heading 3 Char"/>
    <w:link w:val="Heading3"/>
    <w:rsid w:val="00A64EDB"/>
    <w:rPr>
      <w:rFonts w:ascii="Arial" w:hAnsi="Arial" w:cs="Arial"/>
      <w:sz w:val="28"/>
      <w:szCs w:val="28"/>
      <w:shd w:val="clear" w:color="auto" w:fill="FFFF99"/>
      <w:lang w:val="en-US" w:eastAsia="ar-SA"/>
    </w:rPr>
  </w:style>
  <w:style w:type="paragraph" w:styleId="TOCHeading">
    <w:name w:val="TOC Heading"/>
    <w:basedOn w:val="Heading1"/>
    <w:next w:val="Normal"/>
    <w:uiPriority w:val="39"/>
    <w:unhideWhenUsed/>
    <w:qFormat/>
    <w:rsid w:val="00B81455"/>
    <w:pPr>
      <w:keepLines/>
      <w:suppressAutoHyphens w:val="0"/>
      <w:spacing w:after="0" w:line="259" w:lineRule="auto"/>
      <w:outlineLvl w:val="9"/>
    </w:pPr>
    <w:rPr>
      <w:rFonts w:ascii="Calibri Light" w:hAnsi="Calibri Light"/>
      <w:b w:val="0"/>
      <w:bCs w:val="0"/>
      <w:color w:val="2E74B5"/>
      <w:kern w:val="0"/>
      <w:lang w:eastAsia="en-US"/>
    </w:rPr>
  </w:style>
  <w:style w:type="paragraph" w:styleId="TOC2">
    <w:name w:val="toc 2"/>
    <w:basedOn w:val="Normal"/>
    <w:next w:val="Normal"/>
    <w:autoRedefine/>
    <w:uiPriority w:val="39"/>
    <w:unhideWhenUsed/>
    <w:rsid w:val="00B81455"/>
    <w:pPr>
      <w:suppressAutoHyphens w:val="0"/>
      <w:spacing w:after="100" w:line="259" w:lineRule="auto"/>
      <w:ind w:left="220"/>
    </w:pPr>
    <w:rPr>
      <w:rFonts w:ascii="Calibri" w:hAnsi="Calibri"/>
      <w:sz w:val="22"/>
      <w:szCs w:val="22"/>
      <w:lang w:eastAsia="en-US"/>
    </w:rPr>
  </w:style>
  <w:style w:type="paragraph" w:styleId="TOC1">
    <w:name w:val="toc 1"/>
    <w:basedOn w:val="Normal"/>
    <w:next w:val="Normal"/>
    <w:autoRedefine/>
    <w:uiPriority w:val="39"/>
    <w:unhideWhenUsed/>
    <w:rsid w:val="00124CD5"/>
    <w:pPr>
      <w:tabs>
        <w:tab w:val="right" w:leader="dot" w:pos="9017"/>
      </w:tabs>
      <w:suppressAutoHyphens w:val="0"/>
      <w:spacing w:after="300" w:line="259" w:lineRule="auto"/>
    </w:pPr>
    <w:rPr>
      <w:rFonts w:ascii="Calibri" w:hAnsi="Calibri"/>
      <w:sz w:val="22"/>
      <w:szCs w:val="22"/>
      <w:lang w:eastAsia="en-US"/>
    </w:rPr>
  </w:style>
  <w:style w:type="paragraph" w:styleId="TOC3">
    <w:name w:val="toc 3"/>
    <w:basedOn w:val="Normal"/>
    <w:next w:val="Normal"/>
    <w:autoRedefine/>
    <w:uiPriority w:val="39"/>
    <w:unhideWhenUsed/>
    <w:rsid w:val="00B81455"/>
    <w:pPr>
      <w:suppressAutoHyphens w:val="0"/>
      <w:spacing w:after="100" w:line="259" w:lineRule="auto"/>
      <w:ind w:left="44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B2"/>
    <w:pPr>
      <w:suppressAutoHyphens/>
      <w:spacing w:after="120" w:line="312" w:lineRule="auto"/>
    </w:pPr>
    <w:rPr>
      <w:rFonts w:ascii="Verdana" w:hAnsi="Verdana"/>
      <w:sz w:val="24"/>
      <w:szCs w:val="24"/>
      <w:lang w:val="en-US" w:eastAsia="ar-SA"/>
    </w:rPr>
  </w:style>
  <w:style w:type="paragraph" w:styleId="Heading1">
    <w:name w:val="heading 1"/>
    <w:basedOn w:val="Normal"/>
    <w:next w:val="Normal"/>
    <w:link w:val="Heading1Char"/>
    <w:qFormat/>
    <w:rsid w:val="00F95D2A"/>
    <w:pPr>
      <w:keepNext/>
      <w:outlineLvl w:val="0"/>
    </w:pPr>
    <w:rPr>
      <w:b/>
      <w:bCs/>
      <w:color w:val="002060"/>
      <w:kern w:val="32"/>
      <w:sz w:val="28"/>
      <w:szCs w:val="32"/>
    </w:rPr>
  </w:style>
  <w:style w:type="paragraph" w:styleId="Heading2">
    <w:name w:val="heading 2"/>
    <w:basedOn w:val="Normal"/>
    <w:next w:val="Normal"/>
    <w:link w:val="Heading2Char"/>
    <w:semiHidden/>
    <w:unhideWhenUsed/>
    <w:qFormat/>
    <w:rsid w:val="00643F5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F67FD5"/>
    <w:pPr>
      <w:keepNext/>
      <w:numPr>
        <w:ilvl w:val="2"/>
        <w:numId w:val="1"/>
      </w:numPr>
      <w:shd w:val="clear" w:color="auto" w:fill="FFFF99"/>
      <w:ind w:right="-55"/>
      <w:jc w:val="both"/>
      <w:outlineLvl w:val="2"/>
    </w:pPr>
    <w:rPr>
      <w:rFonts w:ascii="Arial" w:hAnsi="Arial"/>
      <w:sz w:val="28"/>
      <w:szCs w:val="28"/>
    </w:rPr>
  </w:style>
  <w:style w:type="paragraph" w:styleId="Heading6">
    <w:name w:val="heading 6"/>
    <w:basedOn w:val="Normal"/>
    <w:next w:val="Normal"/>
    <w:qFormat/>
    <w:rsid w:val="00F67FD5"/>
    <w:pPr>
      <w:keepNext/>
      <w:numPr>
        <w:ilvl w:val="5"/>
        <w:numId w:val="1"/>
      </w:numPr>
      <w:shd w:val="clear" w:color="auto" w:fill="CCFFCC"/>
      <w:ind w:left="1440"/>
      <w:outlineLvl w:val="5"/>
    </w:pPr>
    <w:rPr>
      <w:rFonts w:ascii="Comic Sans MS" w:hAnsi="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FD5"/>
    <w:pPr>
      <w:jc w:val="center"/>
    </w:pPr>
    <w:rPr>
      <w:b/>
      <w:bCs/>
    </w:rPr>
  </w:style>
  <w:style w:type="paragraph" w:styleId="BodyText2">
    <w:name w:val="Body Text 2"/>
    <w:basedOn w:val="Normal"/>
    <w:link w:val="BodyText2Char"/>
    <w:rsid w:val="00F67FD5"/>
    <w:pPr>
      <w:shd w:val="clear" w:color="auto" w:fill="CCECFF"/>
      <w:jc w:val="both"/>
    </w:pPr>
    <w:rPr>
      <w:rFonts w:ascii="Arial" w:hAnsi="Arial" w:cs="Arial"/>
      <w:sz w:val="28"/>
      <w:szCs w:val="28"/>
    </w:rPr>
  </w:style>
  <w:style w:type="character" w:customStyle="1" w:styleId="BodyText2Char">
    <w:name w:val="Body Text 2 Char"/>
    <w:link w:val="BodyText2"/>
    <w:rsid w:val="00F67FD5"/>
    <w:rPr>
      <w:rFonts w:ascii="Arial" w:hAnsi="Arial" w:cs="Arial"/>
      <w:sz w:val="28"/>
      <w:szCs w:val="28"/>
      <w:lang w:val="en-US" w:eastAsia="ar-SA" w:bidi="ar-SA"/>
    </w:rPr>
  </w:style>
  <w:style w:type="paragraph" w:styleId="BodyText3">
    <w:name w:val="Body Text 3"/>
    <w:basedOn w:val="Normal"/>
    <w:rsid w:val="00F67FD5"/>
    <w:rPr>
      <w:sz w:val="16"/>
      <w:szCs w:val="16"/>
    </w:rPr>
  </w:style>
  <w:style w:type="character" w:styleId="Hyperlink">
    <w:name w:val="Hyperlink"/>
    <w:uiPriority w:val="99"/>
    <w:rsid w:val="00507F9A"/>
    <w:rPr>
      <w:color w:val="0000FF"/>
      <w:u w:val="single"/>
    </w:rPr>
  </w:style>
  <w:style w:type="paragraph" w:styleId="ListParagraph">
    <w:name w:val="List Paragraph"/>
    <w:basedOn w:val="Normal"/>
    <w:uiPriority w:val="34"/>
    <w:qFormat/>
    <w:rsid w:val="00F67FD5"/>
    <w:pPr>
      <w:ind w:left="720"/>
    </w:pPr>
  </w:style>
  <w:style w:type="paragraph" w:styleId="Header">
    <w:name w:val="header"/>
    <w:basedOn w:val="Normal"/>
    <w:rsid w:val="00F67FD5"/>
    <w:pPr>
      <w:tabs>
        <w:tab w:val="center" w:pos="4320"/>
        <w:tab w:val="right" w:pos="8640"/>
      </w:tabs>
    </w:pPr>
  </w:style>
  <w:style w:type="paragraph" w:styleId="Footer">
    <w:name w:val="footer"/>
    <w:basedOn w:val="Normal"/>
    <w:rsid w:val="00F67FD5"/>
    <w:pPr>
      <w:tabs>
        <w:tab w:val="center" w:pos="4320"/>
        <w:tab w:val="right" w:pos="8640"/>
      </w:tabs>
    </w:pPr>
  </w:style>
  <w:style w:type="character" w:styleId="PageNumber">
    <w:name w:val="page number"/>
    <w:basedOn w:val="DefaultParagraphFont"/>
    <w:semiHidden/>
    <w:rsid w:val="00F67FD5"/>
  </w:style>
  <w:style w:type="paragraph" w:customStyle="1" w:styleId="Event-Bold">
    <w:name w:val="Event - Bold"/>
    <w:basedOn w:val="Normal"/>
    <w:qFormat/>
    <w:rsid w:val="00E043B7"/>
    <w:pPr>
      <w:suppressAutoHyphens w:val="0"/>
      <w:spacing w:after="80"/>
    </w:pPr>
    <w:rPr>
      <w:rFonts w:ascii="Calibri" w:eastAsia="Calibri" w:hAnsi="Calibri"/>
      <w:b/>
      <w:sz w:val="18"/>
      <w:szCs w:val="22"/>
      <w:lang w:eastAsia="en-US"/>
    </w:rPr>
  </w:style>
  <w:style w:type="character" w:customStyle="1" w:styleId="Heading2Char">
    <w:name w:val="Heading 2 Char"/>
    <w:link w:val="Heading2"/>
    <w:semiHidden/>
    <w:rsid w:val="00643F51"/>
    <w:rPr>
      <w:rFonts w:ascii="Cambria" w:eastAsia="Times New Roman" w:hAnsi="Cambria" w:cs="Times New Roman"/>
      <w:b/>
      <w:bCs/>
      <w:i/>
      <w:iCs/>
      <w:sz w:val="28"/>
      <w:szCs w:val="28"/>
      <w:lang w:eastAsia="ar-SA"/>
    </w:rPr>
  </w:style>
  <w:style w:type="character" w:customStyle="1" w:styleId="hl">
    <w:name w:val="hl"/>
    <w:basedOn w:val="DefaultParagraphFont"/>
    <w:rsid w:val="00643F51"/>
  </w:style>
  <w:style w:type="paragraph" w:styleId="NormalWeb">
    <w:name w:val="Normal (Web)"/>
    <w:basedOn w:val="Normal"/>
    <w:uiPriority w:val="99"/>
    <w:unhideWhenUsed/>
    <w:rsid w:val="00561ECB"/>
    <w:pPr>
      <w:suppressAutoHyphens w:val="0"/>
      <w:spacing w:before="100" w:beforeAutospacing="1" w:after="100" w:afterAutospacing="1"/>
    </w:pPr>
    <w:rPr>
      <w:lang w:eastAsia="en-US"/>
    </w:rPr>
  </w:style>
  <w:style w:type="character" w:customStyle="1" w:styleId="apple-converted-space">
    <w:name w:val="apple-converted-space"/>
    <w:basedOn w:val="DefaultParagraphFont"/>
    <w:rsid w:val="00EE11E2"/>
  </w:style>
  <w:style w:type="character" w:customStyle="1" w:styleId="il">
    <w:name w:val="il"/>
    <w:basedOn w:val="DefaultParagraphFont"/>
    <w:rsid w:val="00EE11E2"/>
  </w:style>
  <w:style w:type="character" w:styleId="Emphasis">
    <w:name w:val="Emphasis"/>
    <w:uiPriority w:val="20"/>
    <w:qFormat/>
    <w:rsid w:val="00EE11E2"/>
    <w:rPr>
      <w:i/>
      <w:iCs/>
    </w:rPr>
  </w:style>
  <w:style w:type="character" w:customStyle="1" w:styleId="Heading1Char">
    <w:name w:val="Heading 1 Char"/>
    <w:link w:val="Heading1"/>
    <w:rsid w:val="00F95D2A"/>
    <w:rPr>
      <w:rFonts w:ascii="Verdana" w:hAnsi="Verdana"/>
      <w:b/>
      <w:bCs/>
      <w:color w:val="002060"/>
      <w:kern w:val="32"/>
      <w:sz w:val="28"/>
      <w:szCs w:val="32"/>
      <w:lang w:val="en-US" w:eastAsia="ar-SA"/>
    </w:rPr>
  </w:style>
  <w:style w:type="character" w:customStyle="1" w:styleId="Hyperlink1">
    <w:name w:val="Hyperlink1"/>
    <w:rsid w:val="00954FDB"/>
    <w:rPr>
      <w:color w:val="0000FF"/>
      <w:u w:val="single"/>
    </w:rPr>
  </w:style>
  <w:style w:type="paragraph" w:styleId="NoSpacing">
    <w:name w:val="No Spacing"/>
    <w:uiPriority w:val="1"/>
    <w:qFormat/>
    <w:rsid w:val="00B63FE5"/>
    <w:pPr>
      <w:spacing w:line="312" w:lineRule="auto"/>
    </w:pPr>
    <w:rPr>
      <w:rFonts w:ascii="Verdana" w:eastAsia="Calibri" w:hAnsi="Verdana"/>
      <w:sz w:val="28"/>
      <w:szCs w:val="22"/>
      <w:lang w:val="en-CA" w:eastAsia="en-US"/>
    </w:rPr>
  </w:style>
  <w:style w:type="paragraph" w:styleId="PlainText">
    <w:name w:val="Plain Text"/>
    <w:basedOn w:val="Normal"/>
    <w:link w:val="PlainTextChar"/>
    <w:uiPriority w:val="99"/>
    <w:unhideWhenUsed/>
    <w:rsid w:val="00C00684"/>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C00684"/>
    <w:rPr>
      <w:rFonts w:ascii="Calibri" w:eastAsia="Calibri" w:hAnsi="Calibri" w:cs="Consolas"/>
      <w:sz w:val="22"/>
      <w:szCs w:val="21"/>
      <w:lang w:eastAsia="en-US"/>
    </w:rPr>
  </w:style>
  <w:style w:type="paragraph" w:styleId="BalloonText">
    <w:name w:val="Balloon Text"/>
    <w:basedOn w:val="Normal"/>
    <w:link w:val="BalloonTextChar"/>
    <w:rsid w:val="00173D2D"/>
    <w:rPr>
      <w:rFonts w:ascii="Tahoma" w:hAnsi="Tahoma"/>
      <w:sz w:val="16"/>
      <w:szCs w:val="16"/>
    </w:rPr>
  </w:style>
  <w:style w:type="character" w:customStyle="1" w:styleId="BalloonTextChar">
    <w:name w:val="Balloon Text Char"/>
    <w:link w:val="BalloonText"/>
    <w:rsid w:val="00173D2D"/>
    <w:rPr>
      <w:rFonts w:ascii="Tahoma" w:hAnsi="Tahoma" w:cs="Tahoma"/>
      <w:sz w:val="16"/>
      <w:szCs w:val="16"/>
      <w:lang w:val="en-US" w:eastAsia="ar-SA"/>
    </w:rPr>
  </w:style>
  <w:style w:type="paragraph" w:customStyle="1" w:styleId="GAsubtitle">
    <w:name w:val="GA sub title"/>
    <w:basedOn w:val="Normal"/>
    <w:link w:val="GAsubtitleChar"/>
    <w:qFormat/>
    <w:rsid w:val="00AB44B2"/>
    <w:pPr>
      <w:shd w:val="clear" w:color="auto" w:fill="385623"/>
      <w:suppressAutoHyphens w:val="0"/>
      <w:spacing w:before="240" w:after="240" w:line="240" w:lineRule="auto"/>
    </w:pPr>
    <w:rPr>
      <w:rFonts w:eastAsia="PMingLiU"/>
      <w:b/>
      <w:color w:val="FFFFFF"/>
      <w:sz w:val="32"/>
      <w:szCs w:val="28"/>
      <w:lang w:val="en-GB" w:eastAsia="en-US"/>
    </w:rPr>
  </w:style>
  <w:style w:type="character" w:customStyle="1" w:styleId="GAsubtitleChar">
    <w:name w:val="GA sub title Char"/>
    <w:link w:val="GAsubtitle"/>
    <w:rsid w:val="00AB44B2"/>
    <w:rPr>
      <w:rFonts w:ascii="Verdana" w:eastAsia="PMingLiU" w:hAnsi="Verdana"/>
      <w:b/>
      <w:color w:val="FFFFFF"/>
      <w:sz w:val="32"/>
      <w:szCs w:val="28"/>
      <w:shd w:val="clear" w:color="auto" w:fill="385623"/>
      <w:lang w:val="en-GB" w:eastAsia="en-US"/>
    </w:rPr>
  </w:style>
  <w:style w:type="paragraph" w:customStyle="1" w:styleId="GAtitle">
    <w:name w:val="GA title"/>
    <w:basedOn w:val="Normal"/>
    <w:link w:val="GAtitleChar"/>
    <w:qFormat/>
    <w:rsid w:val="00E83BCF"/>
    <w:pPr>
      <w:pBdr>
        <w:bottom w:val="double" w:sz="4" w:space="1" w:color="auto"/>
      </w:pBdr>
      <w:shd w:val="clear" w:color="auto" w:fill="FFFFFF"/>
      <w:suppressAutoHyphens w:val="0"/>
    </w:pPr>
    <w:rPr>
      <w:rFonts w:eastAsia="PMingLiU"/>
      <w:b/>
      <w:color w:val="0070C0"/>
      <w:sz w:val="28"/>
      <w:szCs w:val="28"/>
      <w:lang w:val="en-GB" w:eastAsia="en-US"/>
    </w:rPr>
  </w:style>
  <w:style w:type="character" w:customStyle="1" w:styleId="GAtitleChar">
    <w:name w:val="GA title Char"/>
    <w:link w:val="GAtitle"/>
    <w:rsid w:val="00E83BCF"/>
    <w:rPr>
      <w:rFonts w:ascii="Verdana" w:eastAsia="PMingLiU" w:hAnsi="Verdana"/>
      <w:b/>
      <w:color w:val="0070C0"/>
      <w:sz w:val="28"/>
      <w:szCs w:val="28"/>
      <w:shd w:val="clear" w:color="auto" w:fill="FFFFFF"/>
      <w:lang w:val="en-GB" w:eastAsia="en-US"/>
    </w:rPr>
  </w:style>
  <w:style w:type="character" w:styleId="Strong">
    <w:name w:val="Strong"/>
    <w:uiPriority w:val="22"/>
    <w:qFormat/>
    <w:rsid w:val="006A4BB1"/>
    <w:rPr>
      <w:b/>
      <w:bCs/>
    </w:rPr>
  </w:style>
  <w:style w:type="character" w:customStyle="1" w:styleId="Heading3Char">
    <w:name w:val="Heading 3 Char"/>
    <w:link w:val="Heading3"/>
    <w:rsid w:val="00A64EDB"/>
    <w:rPr>
      <w:rFonts w:ascii="Arial" w:hAnsi="Arial" w:cs="Arial"/>
      <w:sz w:val="28"/>
      <w:szCs w:val="28"/>
      <w:shd w:val="clear" w:color="auto" w:fill="FFFF99"/>
      <w:lang w:val="en-US" w:eastAsia="ar-SA"/>
    </w:rPr>
  </w:style>
  <w:style w:type="paragraph" w:styleId="TOCHeading">
    <w:name w:val="TOC Heading"/>
    <w:basedOn w:val="Heading1"/>
    <w:next w:val="Normal"/>
    <w:uiPriority w:val="39"/>
    <w:unhideWhenUsed/>
    <w:qFormat/>
    <w:rsid w:val="00B81455"/>
    <w:pPr>
      <w:keepLines/>
      <w:suppressAutoHyphens w:val="0"/>
      <w:spacing w:after="0" w:line="259" w:lineRule="auto"/>
      <w:outlineLvl w:val="9"/>
    </w:pPr>
    <w:rPr>
      <w:rFonts w:ascii="Calibri Light" w:hAnsi="Calibri Light"/>
      <w:b w:val="0"/>
      <w:bCs w:val="0"/>
      <w:color w:val="2E74B5"/>
      <w:kern w:val="0"/>
      <w:lang w:eastAsia="en-US"/>
    </w:rPr>
  </w:style>
  <w:style w:type="paragraph" w:styleId="TOC2">
    <w:name w:val="toc 2"/>
    <w:basedOn w:val="Normal"/>
    <w:next w:val="Normal"/>
    <w:autoRedefine/>
    <w:uiPriority w:val="39"/>
    <w:unhideWhenUsed/>
    <w:rsid w:val="00B81455"/>
    <w:pPr>
      <w:suppressAutoHyphens w:val="0"/>
      <w:spacing w:after="100" w:line="259" w:lineRule="auto"/>
      <w:ind w:left="220"/>
    </w:pPr>
    <w:rPr>
      <w:rFonts w:ascii="Calibri" w:hAnsi="Calibri"/>
      <w:sz w:val="22"/>
      <w:szCs w:val="22"/>
      <w:lang w:eastAsia="en-US"/>
    </w:rPr>
  </w:style>
  <w:style w:type="paragraph" w:styleId="TOC1">
    <w:name w:val="toc 1"/>
    <w:basedOn w:val="Normal"/>
    <w:next w:val="Normal"/>
    <w:autoRedefine/>
    <w:uiPriority w:val="39"/>
    <w:unhideWhenUsed/>
    <w:rsid w:val="00124CD5"/>
    <w:pPr>
      <w:tabs>
        <w:tab w:val="right" w:leader="dot" w:pos="9017"/>
      </w:tabs>
      <w:suppressAutoHyphens w:val="0"/>
      <w:spacing w:after="300" w:line="259" w:lineRule="auto"/>
    </w:pPr>
    <w:rPr>
      <w:rFonts w:ascii="Calibri" w:hAnsi="Calibri"/>
      <w:sz w:val="22"/>
      <w:szCs w:val="22"/>
      <w:lang w:eastAsia="en-US"/>
    </w:rPr>
  </w:style>
  <w:style w:type="paragraph" w:styleId="TOC3">
    <w:name w:val="toc 3"/>
    <w:basedOn w:val="Normal"/>
    <w:next w:val="Normal"/>
    <w:autoRedefine/>
    <w:uiPriority w:val="39"/>
    <w:unhideWhenUsed/>
    <w:rsid w:val="00B81455"/>
    <w:pPr>
      <w:suppressAutoHyphens w:val="0"/>
      <w:spacing w:after="100" w:line="259" w:lineRule="auto"/>
      <w:ind w:left="44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018">
      <w:bodyDiv w:val="1"/>
      <w:marLeft w:val="0"/>
      <w:marRight w:val="0"/>
      <w:marTop w:val="0"/>
      <w:marBottom w:val="0"/>
      <w:divBdr>
        <w:top w:val="none" w:sz="0" w:space="0" w:color="auto"/>
        <w:left w:val="none" w:sz="0" w:space="0" w:color="auto"/>
        <w:bottom w:val="none" w:sz="0" w:space="0" w:color="auto"/>
        <w:right w:val="none" w:sz="0" w:space="0" w:color="auto"/>
      </w:divBdr>
    </w:div>
    <w:div w:id="115759624">
      <w:bodyDiv w:val="1"/>
      <w:marLeft w:val="0"/>
      <w:marRight w:val="0"/>
      <w:marTop w:val="0"/>
      <w:marBottom w:val="0"/>
      <w:divBdr>
        <w:top w:val="none" w:sz="0" w:space="0" w:color="auto"/>
        <w:left w:val="none" w:sz="0" w:space="0" w:color="auto"/>
        <w:bottom w:val="none" w:sz="0" w:space="0" w:color="auto"/>
        <w:right w:val="none" w:sz="0" w:space="0" w:color="auto"/>
      </w:divBdr>
    </w:div>
    <w:div w:id="134689406">
      <w:bodyDiv w:val="1"/>
      <w:marLeft w:val="0"/>
      <w:marRight w:val="0"/>
      <w:marTop w:val="0"/>
      <w:marBottom w:val="0"/>
      <w:divBdr>
        <w:top w:val="none" w:sz="0" w:space="0" w:color="auto"/>
        <w:left w:val="none" w:sz="0" w:space="0" w:color="auto"/>
        <w:bottom w:val="none" w:sz="0" w:space="0" w:color="auto"/>
        <w:right w:val="none" w:sz="0" w:space="0" w:color="auto"/>
      </w:divBdr>
    </w:div>
    <w:div w:id="169836342">
      <w:bodyDiv w:val="1"/>
      <w:marLeft w:val="0"/>
      <w:marRight w:val="0"/>
      <w:marTop w:val="0"/>
      <w:marBottom w:val="0"/>
      <w:divBdr>
        <w:top w:val="none" w:sz="0" w:space="0" w:color="auto"/>
        <w:left w:val="none" w:sz="0" w:space="0" w:color="auto"/>
        <w:bottom w:val="none" w:sz="0" w:space="0" w:color="auto"/>
        <w:right w:val="none" w:sz="0" w:space="0" w:color="auto"/>
      </w:divBdr>
    </w:div>
    <w:div w:id="170146018">
      <w:bodyDiv w:val="1"/>
      <w:marLeft w:val="0"/>
      <w:marRight w:val="0"/>
      <w:marTop w:val="0"/>
      <w:marBottom w:val="0"/>
      <w:divBdr>
        <w:top w:val="none" w:sz="0" w:space="0" w:color="auto"/>
        <w:left w:val="none" w:sz="0" w:space="0" w:color="auto"/>
        <w:bottom w:val="none" w:sz="0" w:space="0" w:color="auto"/>
        <w:right w:val="none" w:sz="0" w:space="0" w:color="auto"/>
      </w:divBdr>
    </w:div>
    <w:div w:id="205727107">
      <w:bodyDiv w:val="1"/>
      <w:marLeft w:val="0"/>
      <w:marRight w:val="0"/>
      <w:marTop w:val="0"/>
      <w:marBottom w:val="0"/>
      <w:divBdr>
        <w:top w:val="none" w:sz="0" w:space="0" w:color="auto"/>
        <w:left w:val="none" w:sz="0" w:space="0" w:color="auto"/>
        <w:bottom w:val="none" w:sz="0" w:space="0" w:color="auto"/>
        <w:right w:val="none" w:sz="0" w:space="0" w:color="auto"/>
      </w:divBdr>
    </w:div>
    <w:div w:id="262417073">
      <w:bodyDiv w:val="1"/>
      <w:marLeft w:val="0"/>
      <w:marRight w:val="0"/>
      <w:marTop w:val="0"/>
      <w:marBottom w:val="0"/>
      <w:divBdr>
        <w:top w:val="none" w:sz="0" w:space="0" w:color="auto"/>
        <w:left w:val="none" w:sz="0" w:space="0" w:color="auto"/>
        <w:bottom w:val="none" w:sz="0" w:space="0" w:color="auto"/>
        <w:right w:val="none" w:sz="0" w:space="0" w:color="auto"/>
      </w:divBdr>
    </w:div>
    <w:div w:id="271519505">
      <w:bodyDiv w:val="1"/>
      <w:marLeft w:val="0"/>
      <w:marRight w:val="0"/>
      <w:marTop w:val="0"/>
      <w:marBottom w:val="0"/>
      <w:divBdr>
        <w:top w:val="none" w:sz="0" w:space="0" w:color="auto"/>
        <w:left w:val="none" w:sz="0" w:space="0" w:color="auto"/>
        <w:bottom w:val="none" w:sz="0" w:space="0" w:color="auto"/>
        <w:right w:val="none" w:sz="0" w:space="0" w:color="auto"/>
      </w:divBdr>
    </w:div>
    <w:div w:id="307635649">
      <w:bodyDiv w:val="1"/>
      <w:marLeft w:val="0"/>
      <w:marRight w:val="0"/>
      <w:marTop w:val="0"/>
      <w:marBottom w:val="0"/>
      <w:divBdr>
        <w:top w:val="none" w:sz="0" w:space="0" w:color="auto"/>
        <w:left w:val="none" w:sz="0" w:space="0" w:color="auto"/>
        <w:bottom w:val="none" w:sz="0" w:space="0" w:color="auto"/>
        <w:right w:val="none" w:sz="0" w:space="0" w:color="auto"/>
      </w:divBdr>
    </w:div>
    <w:div w:id="327556740">
      <w:bodyDiv w:val="1"/>
      <w:marLeft w:val="0"/>
      <w:marRight w:val="0"/>
      <w:marTop w:val="0"/>
      <w:marBottom w:val="0"/>
      <w:divBdr>
        <w:top w:val="none" w:sz="0" w:space="0" w:color="auto"/>
        <w:left w:val="none" w:sz="0" w:space="0" w:color="auto"/>
        <w:bottom w:val="none" w:sz="0" w:space="0" w:color="auto"/>
        <w:right w:val="none" w:sz="0" w:space="0" w:color="auto"/>
      </w:divBdr>
    </w:div>
    <w:div w:id="367031797">
      <w:bodyDiv w:val="1"/>
      <w:marLeft w:val="0"/>
      <w:marRight w:val="0"/>
      <w:marTop w:val="0"/>
      <w:marBottom w:val="0"/>
      <w:divBdr>
        <w:top w:val="none" w:sz="0" w:space="0" w:color="auto"/>
        <w:left w:val="none" w:sz="0" w:space="0" w:color="auto"/>
        <w:bottom w:val="none" w:sz="0" w:space="0" w:color="auto"/>
        <w:right w:val="none" w:sz="0" w:space="0" w:color="auto"/>
      </w:divBdr>
    </w:div>
    <w:div w:id="406803930">
      <w:bodyDiv w:val="1"/>
      <w:marLeft w:val="0"/>
      <w:marRight w:val="0"/>
      <w:marTop w:val="0"/>
      <w:marBottom w:val="0"/>
      <w:divBdr>
        <w:top w:val="none" w:sz="0" w:space="0" w:color="auto"/>
        <w:left w:val="none" w:sz="0" w:space="0" w:color="auto"/>
        <w:bottom w:val="none" w:sz="0" w:space="0" w:color="auto"/>
        <w:right w:val="none" w:sz="0" w:space="0" w:color="auto"/>
      </w:divBdr>
    </w:div>
    <w:div w:id="428548105">
      <w:bodyDiv w:val="1"/>
      <w:marLeft w:val="0"/>
      <w:marRight w:val="0"/>
      <w:marTop w:val="0"/>
      <w:marBottom w:val="0"/>
      <w:divBdr>
        <w:top w:val="none" w:sz="0" w:space="0" w:color="auto"/>
        <w:left w:val="none" w:sz="0" w:space="0" w:color="auto"/>
        <w:bottom w:val="none" w:sz="0" w:space="0" w:color="auto"/>
        <w:right w:val="none" w:sz="0" w:space="0" w:color="auto"/>
      </w:divBdr>
    </w:div>
    <w:div w:id="456486040">
      <w:bodyDiv w:val="1"/>
      <w:marLeft w:val="0"/>
      <w:marRight w:val="0"/>
      <w:marTop w:val="0"/>
      <w:marBottom w:val="0"/>
      <w:divBdr>
        <w:top w:val="none" w:sz="0" w:space="0" w:color="auto"/>
        <w:left w:val="none" w:sz="0" w:space="0" w:color="auto"/>
        <w:bottom w:val="none" w:sz="0" w:space="0" w:color="auto"/>
        <w:right w:val="none" w:sz="0" w:space="0" w:color="auto"/>
      </w:divBdr>
    </w:div>
    <w:div w:id="493684397">
      <w:bodyDiv w:val="1"/>
      <w:marLeft w:val="0"/>
      <w:marRight w:val="0"/>
      <w:marTop w:val="0"/>
      <w:marBottom w:val="0"/>
      <w:divBdr>
        <w:top w:val="none" w:sz="0" w:space="0" w:color="auto"/>
        <w:left w:val="none" w:sz="0" w:space="0" w:color="auto"/>
        <w:bottom w:val="none" w:sz="0" w:space="0" w:color="auto"/>
        <w:right w:val="none" w:sz="0" w:space="0" w:color="auto"/>
      </w:divBdr>
    </w:div>
    <w:div w:id="497039240">
      <w:bodyDiv w:val="1"/>
      <w:marLeft w:val="0"/>
      <w:marRight w:val="0"/>
      <w:marTop w:val="0"/>
      <w:marBottom w:val="0"/>
      <w:divBdr>
        <w:top w:val="none" w:sz="0" w:space="0" w:color="auto"/>
        <w:left w:val="none" w:sz="0" w:space="0" w:color="auto"/>
        <w:bottom w:val="none" w:sz="0" w:space="0" w:color="auto"/>
        <w:right w:val="none" w:sz="0" w:space="0" w:color="auto"/>
      </w:divBdr>
    </w:div>
    <w:div w:id="504905020">
      <w:bodyDiv w:val="1"/>
      <w:marLeft w:val="0"/>
      <w:marRight w:val="0"/>
      <w:marTop w:val="0"/>
      <w:marBottom w:val="0"/>
      <w:divBdr>
        <w:top w:val="none" w:sz="0" w:space="0" w:color="auto"/>
        <w:left w:val="none" w:sz="0" w:space="0" w:color="auto"/>
        <w:bottom w:val="none" w:sz="0" w:space="0" w:color="auto"/>
        <w:right w:val="none" w:sz="0" w:space="0" w:color="auto"/>
      </w:divBdr>
    </w:div>
    <w:div w:id="578633809">
      <w:bodyDiv w:val="1"/>
      <w:marLeft w:val="0"/>
      <w:marRight w:val="0"/>
      <w:marTop w:val="0"/>
      <w:marBottom w:val="0"/>
      <w:divBdr>
        <w:top w:val="none" w:sz="0" w:space="0" w:color="auto"/>
        <w:left w:val="none" w:sz="0" w:space="0" w:color="auto"/>
        <w:bottom w:val="none" w:sz="0" w:space="0" w:color="auto"/>
        <w:right w:val="none" w:sz="0" w:space="0" w:color="auto"/>
      </w:divBdr>
    </w:div>
    <w:div w:id="689525422">
      <w:bodyDiv w:val="1"/>
      <w:marLeft w:val="0"/>
      <w:marRight w:val="0"/>
      <w:marTop w:val="0"/>
      <w:marBottom w:val="0"/>
      <w:divBdr>
        <w:top w:val="none" w:sz="0" w:space="0" w:color="auto"/>
        <w:left w:val="none" w:sz="0" w:space="0" w:color="auto"/>
        <w:bottom w:val="none" w:sz="0" w:space="0" w:color="auto"/>
        <w:right w:val="none" w:sz="0" w:space="0" w:color="auto"/>
      </w:divBdr>
    </w:div>
    <w:div w:id="722413490">
      <w:bodyDiv w:val="1"/>
      <w:marLeft w:val="0"/>
      <w:marRight w:val="0"/>
      <w:marTop w:val="0"/>
      <w:marBottom w:val="0"/>
      <w:divBdr>
        <w:top w:val="none" w:sz="0" w:space="0" w:color="auto"/>
        <w:left w:val="none" w:sz="0" w:space="0" w:color="auto"/>
        <w:bottom w:val="none" w:sz="0" w:space="0" w:color="auto"/>
        <w:right w:val="none" w:sz="0" w:space="0" w:color="auto"/>
      </w:divBdr>
    </w:div>
    <w:div w:id="739600192">
      <w:bodyDiv w:val="1"/>
      <w:marLeft w:val="0"/>
      <w:marRight w:val="0"/>
      <w:marTop w:val="0"/>
      <w:marBottom w:val="0"/>
      <w:divBdr>
        <w:top w:val="none" w:sz="0" w:space="0" w:color="auto"/>
        <w:left w:val="none" w:sz="0" w:space="0" w:color="auto"/>
        <w:bottom w:val="none" w:sz="0" w:space="0" w:color="auto"/>
        <w:right w:val="none" w:sz="0" w:space="0" w:color="auto"/>
      </w:divBdr>
    </w:div>
    <w:div w:id="753404831">
      <w:bodyDiv w:val="1"/>
      <w:marLeft w:val="0"/>
      <w:marRight w:val="0"/>
      <w:marTop w:val="0"/>
      <w:marBottom w:val="0"/>
      <w:divBdr>
        <w:top w:val="none" w:sz="0" w:space="0" w:color="auto"/>
        <w:left w:val="none" w:sz="0" w:space="0" w:color="auto"/>
        <w:bottom w:val="none" w:sz="0" w:space="0" w:color="auto"/>
        <w:right w:val="none" w:sz="0" w:space="0" w:color="auto"/>
      </w:divBdr>
    </w:div>
    <w:div w:id="764156838">
      <w:bodyDiv w:val="1"/>
      <w:marLeft w:val="0"/>
      <w:marRight w:val="0"/>
      <w:marTop w:val="0"/>
      <w:marBottom w:val="0"/>
      <w:divBdr>
        <w:top w:val="none" w:sz="0" w:space="0" w:color="auto"/>
        <w:left w:val="none" w:sz="0" w:space="0" w:color="auto"/>
        <w:bottom w:val="none" w:sz="0" w:space="0" w:color="auto"/>
        <w:right w:val="none" w:sz="0" w:space="0" w:color="auto"/>
      </w:divBdr>
    </w:div>
    <w:div w:id="813639969">
      <w:bodyDiv w:val="1"/>
      <w:marLeft w:val="0"/>
      <w:marRight w:val="0"/>
      <w:marTop w:val="0"/>
      <w:marBottom w:val="0"/>
      <w:divBdr>
        <w:top w:val="none" w:sz="0" w:space="0" w:color="auto"/>
        <w:left w:val="none" w:sz="0" w:space="0" w:color="auto"/>
        <w:bottom w:val="none" w:sz="0" w:space="0" w:color="auto"/>
        <w:right w:val="none" w:sz="0" w:space="0" w:color="auto"/>
      </w:divBdr>
    </w:div>
    <w:div w:id="829057393">
      <w:bodyDiv w:val="1"/>
      <w:marLeft w:val="0"/>
      <w:marRight w:val="0"/>
      <w:marTop w:val="0"/>
      <w:marBottom w:val="0"/>
      <w:divBdr>
        <w:top w:val="none" w:sz="0" w:space="0" w:color="auto"/>
        <w:left w:val="none" w:sz="0" w:space="0" w:color="auto"/>
        <w:bottom w:val="none" w:sz="0" w:space="0" w:color="auto"/>
        <w:right w:val="none" w:sz="0" w:space="0" w:color="auto"/>
      </w:divBdr>
    </w:div>
    <w:div w:id="906186767">
      <w:bodyDiv w:val="1"/>
      <w:marLeft w:val="0"/>
      <w:marRight w:val="0"/>
      <w:marTop w:val="0"/>
      <w:marBottom w:val="0"/>
      <w:divBdr>
        <w:top w:val="none" w:sz="0" w:space="0" w:color="auto"/>
        <w:left w:val="none" w:sz="0" w:space="0" w:color="auto"/>
        <w:bottom w:val="none" w:sz="0" w:space="0" w:color="auto"/>
        <w:right w:val="none" w:sz="0" w:space="0" w:color="auto"/>
      </w:divBdr>
    </w:div>
    <w:div w:id="919830413">
      <w:bodyDiv w:val="1"/>
      <w:marLeft w:val="0"/>
      <w:marRight w:val="0"/>
      <w:marTop w:val="0"/>
      <w:marBottom w:val="0"/>
      <w:divBdr>
        <w:top w:val="none" w:sz="0" w:space="0" w:color="auto"/>
        <w:left w:val="none" w:sz="0" w:space="0" w:color="auto"/>
        <w:bottom w:val="none" w:sz="0" w:space="0" w:color="auto"/>
        <w:right w:val="none" w:sz="0" w:space="0" w:color="auto"/>
      </w:divBdr>
    </w:div>
    <w:div w:id="979841093">
      <w:bodyDiv w:val="1"/>
      <w:marLeft w:val="0"/>
      <w:marRight w:val="0"/>
      <w:marTop w:val="0"/>
      <w:marBottom w:val="0"/>
      <w:divBdr>
        <w:top w:val="none" w:sz="0" w:space="0" w:color="auto"/>
        <w:left w:val="none" w:sz="0" w:space="0" w:color="auto"/>
        <w:bottom w:val="none" w:sz="0" w:space="0" w:color="auto"/>
        <w:right w:val="none" w:sz="0" w:space="0" w:color="auto"/>
      </w:divBdr>
    </w:div>
    <w:div w:id="1008293090">
      <w:bodyDiv w:val="1"/>
      <w:marLeft w:val="0"/>
      <w:marRight w:val="0"/>
      <w:marTop w:val="0"/>
      <w:marBottom w:val="0"/>
      <w:divBdr>
        <w:top w:val="none" w:sz="0" w:space="0" w:color="auto"/>
        <w:left w:val="none" w:sz="0" w:space="0" w:color="auto"/>
        <w:bottom w:val="none" w:sz="0" w:space="0" w:color="auto"/>
        <w:right w:val="none" w:sz="0" w:space="0" w:color="auto"/>
      </w:divBdr>
    </w:div>
    <w:div w:id="1016007212">
      <w:bodyDiv w:val="1"/>
      <w:marLeft w:val="0"/>
      <w:marRight w:val="0"/>
      <w:marTop w:val="0"/>
      <w:marBottom w:val="0"/>
      <w:divBdr>
        <w:top w:val="none" w:sz="0" w:space="0" w:color="auto"/>
        <w:left w:val="none" w:sz="0" w:space="0" w:color="auto"/>
        <w:bottom w:val="none" w:sz="0" w:space="0" w:color="auto"/>
        <w:right w:val="none" w:sz="0" w:space="0" w:color="auto"/>
      </w:divBdr>
    </w:div>
    <w:div w:id="1059477819">
      <w:bodyDiv w:val="1"/>
      <w:marLeft w:val="0"/>
      <w:marRight w:val="0"/>
      <w:marTop w:val="0"/>
      <w:marBottom w:val="0"/>
      <w:divBdr>
        <w:top w:val="none" w:sz="0" w:space="0" w:color="auto"/>
        <w:left w:val="none" w:sz="0" w:space="0" w:color="auto"/>
        <w:bottom w:val="none" w:sz="0" w:space="0" w:color="auto"/>
        <w:right w:val="none" w:sz="0" w:space="0" w:color="auto"/>
      </w:divBdr>
    </w:div>
    <w:div w:id="1112897619">
      <w:bodyDiv w:val="1"/>
      <w:marLeft w:val="0"/>
      <w:marRight w:val="0"/>
      <w:marTop w:val="0"/>
      <w:marBottom w:val="0"/>
      <w:divBdr>
        <w:top w:val="none" w:sz="0" w:space="0" w:color="auto"/>
        <w:left w:val="none" w:sz="0" w:space="0" w:color="auto"/>
        <w:bottom w:val="none" w:sz="0" w:space="0" w:color="auto"/>
        <w:right w:val="none" w:sz="0" w:space="0" w:color="auto"/>
      </w:divBdr>
    </w:div>
    <w:div w:id="1121529397">
      <w:bodyDiv w:val="1"/>
      <w:marLeft w:val="0"/>
      <w:marRight w:val="0"/>
      <w:marTop w:val="0"/>
      <w:marBottom w:val="0"/>
      <w:divBdr>
        <w:top w:val="none" w:sz="0" w:space="0" w:color="auto"/>
        <w:left w:val="none" w:sz="0" w:space="0" w:color="auto"/>
        <w:bottom w:val="none" w:sz="0" w:space="0" w:color="auto"/>
        <w:right w:val="none" w:sz="0" w:space="0" w:color="auto"/>
      </w:divBdr>
    </w:div>
    <w:div w:id="1125199679">
      <w:bodyDiv w:val="1"/>
      <w:marLeft w:val="0"/>
      <w:marRight w:val="0"/>
      <w:marTop w:val="0"/>
      <w:marBottom w:val="0"/>
      <w:divBdr>
        <w:top w:val="none" w:sz="0" w:space="0" w:color="auto"/>
        <w:left w:val="none" w:sz="0" w:space="0" w:color="auto"/>
        <w:bottom w:val="none" w:sz="0" w:space="0" w:color="auto"/>
        <w:right w:val="none" w:sz="0" w:space="0" w:color="auto"/>
      </w:divBdr>
    </w:div>
    <w:div w:id="1154566030">
      <w:bodyDiv w:val="1"/>
      <w:marLeft w:val="0"/>
      <w:marRight w:val="0"/>
      <w:marTop w:val="0"/>
      <w:marBottom w:val="0"/>
      <w:divBdr>
        <w:top w:val="none" w:sz="0" w:space="0" w:color="auto"/>
        <w:left w:val="none" w:sz="0" w:space="0" w:color="auto"/>
        <w:bottom w:val="none" w:sz="0" w:space="0" w:color="auto"/>
        <w:right w:val="none" w:sz="0" w:space="0" w:color="auto"/>
      </w:divBdr>
    </w:div>
    <w:div w:id="1163425904">
      <w:bodyDiv w:val="1"/>
      <w:marLeft w:val="0"/>
      <w:marRight w:val="0"/>
      <w:marTop w:val="0"/>
      <w:marBottom w:val="0"/>
      <w:divBdr>
        <w:top w:val="none" w:sz="0" w:space="0" w:color="auto"/>
        <w:left w:val="none" w:sz="0" w:space="0" w:color="auto"/>
        <w:bottom w:val="none" w:sz="0" w:space="0" w:color="auto"/>
        <w:right w:val="none" w:sz="0" w:space="0" w:color="auto"/>
      </w:divBdr>
    </w:div>
    <w:div w:id="1178812546">
      <w:bodyDiv w:val="1"/>
      <w:marLeft w:val="0"/>
      <w:marRight w:val="0"/>
      <w:marTop w:val="0"/>
      <w:marBottom w:val="0"/>
      <w:divBdr>
        <w:top w:val="none" w:sz="0" w:space="0" w:color="auto"/>
        <w:left w:val="none" w:sz="0" w:space="0" w:color="auto"/>
        <w:bottom w:val="none" w:sz="0" w:space="0" w:color="auto"/>
        <w:right w:val="none" w:sz="0" w:space="0" w:color="auto"/>
      </w:divBdr>
    </w:div>
    <w:div w:id="1194340638">
      <w:bodyDiv w:val="1"/>
      <w:marLeft w:val="0"/>
      <w:marRight w:val="0"/>
      <w:marTop w:val="0"/>
      <w:marBottom w:val="0"/>
      <w:divBdr>
        <w:top w:val="none" w:sz="0" w:space="0" w:color="auto"/>
        <w:left w:val="none" w:sz="0" w:space="0" w:color="auto"/>
        <w:bottom w:val="none" w:sz="0" w:space="0" w:color="auto"/>
        <w:right w:val="none" w:sz="0" w:space="0" w:color="auto"/>
      </w:divBdr>
      <w:divsChild>
        <w:div w:id="1315262691">
          <w:marLeft w:val="0"/>
          <w:marRight w:val="0"/>
          <w:marTop w:val="0"/>
          <w:marBottom w:val="0"/>
          <w:divBdr>
            <w:top w:val="none" w:sz="0" w:space="0" w:color="auto"/>
            <w:left w:val="none" w:sz="0" w:space="0" w:color="auto"/>
            <w:bottom w:val="none" w:sz="0" w:space="0" w:color="auto"/>
            <w:right w:val="none" w:sz="0" w:space="0" w:color="auto"/>
          </w:divBdr>
        </w:div>
      </w:divsChild>
    </w:div>
    <w:div w:id="1212573548">
      <w:bodyDiv w:val="1"/>
      <w:marLeft w:val="0"/>
      <w:marRight w:val="0"/>
      <w:marTop w:val="0"/>
      <w:marBottom w:val="0"/>
      <w:divBdr>
        <w:top w:val="none" w:sz="0" w:space="0" w:color="auto"/>
        <w:left w:val="none" w:sz="0" w:space="0" w:color="auto"/>
        <w:bottom w:val="none" w:sz="0" w:space="0" w:color="auto"/>
        <w:right w:val="none" w:sz="0" w:space="0" w:color="auto"/>
      </w:divBdr>
    </w:div>
    <w:div w:id="1241676120">
      <w:bodyDiv w:val="1"/>
      <w:marLeft w:val="0"/>
      <w:marRight w:val="0"/>
      <w:marTop w:val="0"/>
      <w:marBottom w:val="0"/>
      <w:divBdr>
        <w:top w:val="none" w:sz="0" w:space="0" w:color="auto"/>
        <w:left w:val="none" w:sz="0" w:space="0" w:color="auto"/>
        <w:bottom w:val="none" w:sz="0" w:space="0" w:color="auto"/>
        <w:right w:val="none" w:sz="0" w:space="0" w:color="auto"/>
      </w:divBdr>
    </w:div>
    <w:div w:id="1245796264">
      <w:bodyDiv w:val="1"/>
      <w:marLeft w:val="0"/>
      <w:marRight w:val="0"/>
      <w:marTop w:val="0"/>
      <w:marBottom w:val="0"/>
      <w:divBdr>
        <w:top w:val="none" w:sz="0" w:space="0" w:color="auto"/>
        <w:left w:val="none" w:sz="0" w:space="0" w:color="auto"/>
        <w:bottom w:val="none" w:sz="0" w:space="0" w:color="auto"/>
        <w:right w:val="none" w:sz="0" w:space="0" w:color="auto"/>
      </w:divBdr>
    </w:div>
    <w:div w:id="1264387189">
      <w:bodyDiv w:val="1"/>
      <w:marLeft w:val="0"/>
      <w:marRight w:val="0"/>
      <w:marTop w:val="0"/>
      <w:marBottom w:val="0"/>
      <w:divBdr>
        <w:top w:val="none" w:sz="0" w:space="0" w:color="auto"/>
        <w:left w:val="none" w:sz="0" w:space="0" w:color="auto"/>
        <w:bottom w:val="none" w:sz="0" w:space="0" w:color="auto"/>
        <w:right w:val="none" w:sz="0" w:space="0" w:color="auto"/>
      </w:divBdr>
    </w:div>
    <w:div w:id="1275593525">
      <w:bodyDiv w:val="1"/>
      <w:marLeft w:val="0"/>
      <w:marRight w:val="0"/>
      <w:marTop w:val="0"/>
      <w:marBottom w:val="0"/>
      <w:divBdr>
        <w:top w:val="none" w:sz="0" w:space="0" w:color="auto"/>
        <w:left w:val="none" w:sz="0" w:space="0" w:color="auto"/>
        <w:bottom w:val="none" w:sz="0" w:space="0" w:color="auto"/>
        <w:right w:val="none" w:sz="0" w:space="0" w:color="auto"/>
      </w:divBdr>
    </w:div>
    <w:div w:id="1303080369">
      <w:bodyDiv w:val="1"/>
      <w:marLeft w:val="0"/>
      <w:marRight w:val="0"/>
      <w:marTop w:val="0"/>
      <w:marBottom w:val="0"/>
      <w:divBdr>
        <w:top w:val="none" w:sz="0" w:space="0" w:color="auto"/>
        <w:left w:val="none" w:sz="0" w:space="0" w:color="auto"/>
        <w:bottom w:val="none" w:sz="0" w:space="0" w:color="auto"/>
        <w:right w:val="none" w:sz="0" w:space="0" w:color="auto"/>
      </w:divBdr>
    </w:div>
    <w:div w:id="1313757682">
      <w:bodyDiv w:val="1"/>
      <w:marLeft w:val="0"/>
      <w:marRight w:val="0"/>
      <w:marTop w:val="0"/>
      <w:marBottom w:val="0"/>
      <w:divBdr>
        <w:top w:val="none" w:sz="0" w:space="0" w:color="auto"/>
        <w:left w:val="none" w:sz="0" w:space="0" w:color="auto"/>
        <w:bottom w:val="none" w:sz="0" w:space="0" w:color="auto"/>
        <w:right w:val="none" w:sz="0" w:space="0" w:color="auto"/>
      </w:divBdr>
    </w:div>
    <w:div w:id="1374384272">
      <w:bodyDiv w:val="1"/>
      <w:marLeft w:val="0"/>
      <w:marRight w:val="0"/>
      <w:marTop w:val="0"/>
      <w:marBottom w:val="0"/>
      <w:divBdr>
        <w:top w:val="none" w:sz="0" w:space="0" w:color="auto"/>
        <w:left w:val="none" w:sz="0" w:space="0" w:color="auto"/>
        <w:bottom w:val="none" w:sz="0" w:space="0" w:color="auto"/>
        <w:right w:val="none" w:sz="0" w:space="0" w:color="auto"/>
      </w:divBdr>
    </w:div>
    <w:div w:id="1384476754">
      <w:bodyDiv w:val="1"/>
      <w:marLeft w:val="0"/>
      <w:marRight w:val="0"/>
      <w:marTop w:val="0"/>
      <w:marBottom w:val="0"/>
      <w:divBdr>
        <w:top w:val="none" w:sz="0" w:space="0" w:color="auto"/>
        <w:left w:val="none" w:sz="0" w:space="0" w:color="auto"/>
        <w:bottom w:val="none" w:sz="0" w:space="0" w:color="auto"/>
        <w:right w:val="none" w:sz="0" w:space="0" w:color="auto"/>
      </w:divBdr>
    </w:div>
    <w:div w:id="1406879929">
      <w:bodyDiv w:val="1"/>
      <w:marLeft w:val="0"/>
      <w:marRight w:val="0"/>
      <w:marTop w:val="0"/>
      <w:marBottom w:val="0"/>
      <w:divBdr>
        <w:top w:val="none" w:sz="0" w:space="0" w:color="auto"/>
        <w:left w:val="none" w:sz="0" w:space="0" w:color="auto"/>
        <w:bottom w:val="none" w:sz="0" w:space="0" w:color="auto"/>
        <w:right w:val="none" w:sz="0" w:space="0" w:color="auto"/>
      </w:divBdr>
    </w:div>
    <w:div w:id="1504592104">
      <w:bodyDiv w:val="1"/>
      <w:marLeft w:val="0"/>
      <w:marRight w:val="0"/>
      <w:marTop w:val="0"/>
      <w:marBottom w:val="0"/>
      <w:divBdr>
        <w:top w:val="none" w:sz="0" w:space="0" w:color="auto"/>
        <w:left w:val="none" w:sz="0" w:space="0" w:color="auto"/>
        <w:bottom w:val="none" w:sz="0" w:space="0" w:color="auto"/>
        <w:right w:val="none" w:sz="0" w:space="0" w:color="auto"/>
      </w:divBdr>
    </w:div>
    <w:div w:id="1599872852">
      <w:bodyDiv w:val="1"/>
      <w:marLeft w:val="0"/>
      <w:marRight w:val="0"/>
      <w:marTop w:val="0"/>
      <w:marBottom w:val="0"/>
      <w:divBdr>
        <w:top w:val="none" w:sz="0" w:space="0" w:color="auto"/>
        <w:left w:val="none" w:sz="0" w:space="0" w:color="auto"/>
        <w:bottom w:val="none" w:sz="0" w:space="0" w:color="auto"/>
        <w:right w:val="none" w:sz="0" w:space="0" w:color="auto"/>
      </w:divBdr>
    </w:div>
    <w:div w:id="1659504634">
      <w:bodyDiv w:val="1"/>
      <w:marLeft w:val="0"/>
      <w:marRight w:val="0"/>
      <w:marTop w:val="0"/>
      <w:marBottom w:val="0"/>
      <w:divBdr>
        <w:top w:val="none" w:sz="0" w:space="0" w:color="auto"/>
        <w:left w:val="none" w:sz="0" w:space="0" w:color="auto"/>
        <w:bottom w:val="none" w:sz="0" w:space="0" w:color="auto"/>
        <w:right w:val="none" w:sz="0" w:space="0" w:color="auto"/>
      </w:divBdr>
    </w:div>
    <w:div w:id="1662542039">
      <w:bodyDiv w:val="1"/>
      <w:marLeft w:val="0"/>
      <w:marRight w:val="0"/>
      <w:marTop w:val="0"/>
      <w:marBottom w:val="0"/>
      <w:divBdr>
        <w:top w:val="none" w:sz="0" w:space="0" w:color="auto"/>
        <w:left w:val="none" w:sz="0" w:space="0" w:color="auto"/>
        <w:bottom w:val="none" w:sz="0" w:space="0" w:color="auto"/>
        <w:right w:val="none" w:sz="0" w:space="0" w:color="auto"/>
      </w:divBdr>
    </w:div>
    <w:div w:id="1687754159">
      <w:bodyDiv w:val="1"/>
      <w:marLeft w:val="0"/>
      <w:marRight w:val="0"/>
      <w:marTop w:val="0"/>
      <w:marBottom w:val="0"/>
      <w:divBdr>
        <w:top w:val="none" w:sz="0" w:space="0" w:color="auto"/>
        <w:left w:val="none" w:sz="0" w:space="0" w:color="auto"/>
        <w:bottom w:val="none" w:sz="0" w:space="0" w:color="auto"/>
        <w:right w:val="none" w:sz="0" w:space="0" w:color="auto"/>
      </w:divBdr>
    </w:div>
    <w:div w:id="1725132513">
      <w:bodyDiv w:val="1"/>
      <w:marLeft w:val="0"/>
      <w:marRight w:val="0"/>
      <w:marTop w:val="0"/>
      <w:marBottom w:val="0"/>
      <w:divBdr>
        <w:top w:val="none" w:sz="0" w:space="0" w:color="auto"/>
        <w:left w:val="none" w:sz="0" w:space="0" w:color="auto"/>
        <w:bottom w:val="none" w:sz="0" w:space="0" w:color="auto"/>
        <w:right w:val="none" w:sz="0" w:space="0" w:color="auto"/>
      </w:divBdr>
    </w:div>
    <w:div w:id="1738017379">
      <w:bodyDiv w:val="1"/>
      <w:marLeft w:val="0"/>
      <w:marRight w:val="0"/>
      <w:marTop w:val="0"/>
      <w:marBottom w:val="0"/>
      <w:divBdr>
        <w:top w:val="none" w:sz="0" w:space="0" w:color="auto"/>
        <w:left w:val="none" w:sz="0" w:space="0" w:color="auto"/>
        <w:bottom w:val="none" w:sz="0" w:space="0" w:color="auto"/>
        <w:right w:val="none" w:sz="0" w:space="0" w:color="auto"/>
      </w:divBdr>
    </w:div>
    <w:div w:id="1792043285">
      <w:bodyDiv w:val="1"/>
      <w:marLeft w:val="0"/>
      <w:marRight w:val="0"/>
      <w:marTop w:val="0"/>
      <w:marBottom w:val="0"/>
      <w:divBdr>
        <w:top w:val="none" w:sz="0" w:space="0" w:color="auto"/>
        <w:left w:val="none" w:sz="0" w:space="0" w:color="auto"/>
        <w:bottom w:val="none" w:sz="0" w:space="0" w:color="auto"/>
        <w:right w:val="none" w:sz="0" w:space="0" w:color="auto"/>
      </w:divBdr>
    </w:div>
    <w:div w:id="1807892221">
      <w:bodyDiv w:val="1"/>
      <w:marLeft w:val="0"/>
      <w:marRight w:val="0"/>
      <w:marTop w:val="0"/>
      <w:marBottom w:val="0"/>
      <w:divBdr>
        <w:top w:val="none" w:sz="0" w:space="0" w:color="auto"/>
        <w:left w:val="none" w:sz="0" w:space="0" w:color="auto"/>
        <w:bottom w:val="none" w:sz="0" w:space="0" w:color="auto"/>
        <w:right w:val="none" w:sz="0" w:space="0" w:color="auto"/>
      </w:divBdr>
    </w:div>
    <w:div w:id="1877810194">
      <w:bodyDiv w:val="1"/>
      <w:marLeft w:val="0"/>
      <w:marRight w:val="0"/>
      <w:marTop w:val="0"/>
      <w:marBottom w:val="0"/>
      <w:divBdr>
        <w:top w:val="none" w:sz="0" w:space="0" w:color="auto"/>
        <w:left w:val="none" w:sz="0" w:space="0" w:color="auto"/>
        <w:bottom w:val="none" w:sz="0" w:space="0" w:color="auto"/>
        <w:right w:val="none" w:sz="0" w:space="0" w:color="auto"/>
      </w:divBdr>
    </w:div>
    <w:div w:id="1900359364">
      <w:bodyDiv w:val="1"/>
      <w:marLeft w:val="0"/>
      <w:marRight w:val="0"/>
      <w:marTop w:val="0"/>
      <w:marBottom w:val="0"/>
      <w:divBdr>
        <w:top w:val="none" w:sz="0" w:space="0" w:color="auto"/>
        <w:left w:val="none" w:sz="0" w:space="0" w:color="auto"/>
        <w:bottom w:val="none" w:sz="0" w:space="0" w:color="auto"/>
        <w:right w:val="none" w:sz="0" w:space="0" w:color="auto"/>
      </w:divBdr>
    </w:div>
    <w:div w:id="1914460986">
      <w:bodyDiv w:val="1"/>
      <w:marLeft w:val="0"/>
      <w:marRight w:val="0"/>
      <w:marTop w:val="0"/>
      <w:marBottom w:val="0"/>
      <w:divBdr>
        <w:top w:val="none" w:sz="0" w:space="0" w:color="auto"/>
        <w:left w:val="none" w:sz="0" w:space="0" w:color="auto"/>
        <w:bottom w:val="none" w:sz="0" w:space="0" w:color="auto"/>
        <w:right w:val="none" w:sz="0" w:space="0" w:color="auto"/>
      </w:divBdr>
    </w:div>
    <w:div w:id="1965967719">
      <w:bodyDiv w:val="1"/>
      <w:marLeft w:val="0"/>
      <w:marRight w:val="0"/>
      <w:marTop w:val="0"/>
      <w:marBottom w:val="0"/>
      <w:divBdr>
        <w:top w:val="none" w:sz="0" w:space="0" w:color="auto"/>
        <w:left w:val="none" w:sz="0" w:space="0" w:color="auto"/>
        <w:bottom w:val="none" w:sz="0" w:space="0" w:color="auto"/>
        <w:right w:val="none" w:sz="0" w:space="0" w:color="auto"/>
      </w:divBdr>
    </w:div>
    <w:div w:id="2028633003">
      <w:bodyDiv w:val="1"/>
      <w:marLeft w:val="0"/>
      <w:marRight w:val="0"/>
      <w:marTop w:val="0"/>
      <w:marBottom w:val="0"/>
      <w:divBdr>
        <w:top w:val="none" w:sz="0" w:space="0" w:color="auto"/>
        <w:left w:val="none" w:sz="0" w:space="0" w:color="auto"/>
        <w:bottom w:val="none" w:sz="0" w:space="0" w:color="auto"/>
        <w:right w:val="none" w:sz="0" w:space="0" w:color="auto"/>
      </w:divBdr>
    </w:div>
    <w:div w:id="2034115687">
      <w:bodyDiv w:val="1"/>
      <w:marLeft w:val="0"/>
      <w:marRight w:val="0"/>
      <w:marTop w:val="0"/>
      <w:marBottom w:val="0"/>
      <w:divBdr>
        <w:top w:val="none" w:sz="0" w:space="0" w:color="auto"/>
        <w:left w:val="none" w:sz="0" w:space="0" w:color="auto"/>
        <w:bottom w:val="none" w:sz="0" w:space="0" w:color="auto"/>
        <w:right w:val="none" w:sz="0" w:space="0" w:color="auto"/>
      </w:divBdr>
    </w:div>
    <w:div w:id="2076270158">
      <w:bodyDiv w:val="1"/>
      <w:marLeft w:val="0"/>
      <w:marRight w:val="0"/>
      <w:marTop w:val="0"/>
      <w:marBottom w:val="0"/>
      <w:divBdr>
        <w:top w:val="none" w:sz="0" w:space="0" w:color="auto"/>
        <w:left w:val="none" w:sz="0" w:space="0" w:color="auto"/>
        <w:bottom w:val="none" w:sz="0" w:space="0" w:color="auto"/>
        <w:right w:val="none" w:sz="0" w:space="0" w:color="auto"/>
      </w:divBdr>
    </w:div>
    <w:div w:id="2106227208">
      <w:bodyDiv w:val="1"/>
      <w:marLeft w:val="0"/>
      <w:marRight w:val="0"/>
      <w:marTop w:val="0"/>
      <w:marBottom w:val="0"/>
      <w:divBdr>
        <w:top w:val="none" w:sz="0" w:space="0" w:color="auto"/>
        <w:left w:val="none" w:sz="0" w:space="0" w:color="auto"/>
        <w:bottom w:val="none" w:sz="0" w:space="0" w:color="auto"/>
        <w:right w:val="none" w:sz="0" w:space="0" w:color="auto"/>
      </w:divBdr>
    </w:div>
    <w:div w:id="2111117715">
      <w:bodyDiv w:val="1"/>
      <w:marLeft w:val="0"/>
      <w:marRight w:val="0"/>
      <w:marTop w:val="0"/>
      <w:marBottom w:val="0"/>
      <w:divBdr>
        <w:top w:val="none" w:sz="0" w:space="0" w:color="auto"/>
        <w:left w:val="none" w:sz="0" w:space="0" w:color="auto"/>
        <w:bottom w:val="none" w:sz="0" w:space="0" w:color="auto"/>
        <w:right w:val="none" w:sz="0" w:space="0" w:color="auto"/>
      </w:divBdr>
    </w:div>
    <w:div w:id="21147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cevi.org/enew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cevi.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o201922@gmail.com" TargetMode="External"/><Relationship Id="rId5" Type="http://schemas.openxmlformats.org/officeDocument/2006/relationships/settings" Target="settings.xml"/><Relationship Id="rId15" Type="http://schemas.openxmlformats.org/officeDocument/2006/relationships/hyperlink" Target="mailto:ceo201922@gmail.com"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cev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EAFB3-A3D8-40F1-9C23-BF085A3A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3250</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21732</CharactersWithSpaces>
  <SharedDoc>false</SharedDoc>
  <HLinks>
    <vt:vector size="126" baseType="variant">
      <vt:variant>
        <vt:i4>4587545</vt:i4>
      </vt:variant>
      <vt:variant>
        <vt:i4>111</vt:i4>
      </vt:variant>
      <vt:variant>
        <vt:i4>0</vt:i4>
      </vt:variant>
      <vt:variant>
        <vt:i4>5</vt:i4>
      </vt:variant>
      <vt:variant>
        <vt:lpwstr>http://www.icevi.org/</vt:lpwstr>
      </vt:variant>
      <vt:variant>
        <vt:lpwstr/>
      </vt:variant>
      <vt:variant>
        <vt:i4>2555913</vt:i4>
      </vt:variant>
      <vt:variant>
        <vt:i4>108</vt:i4>
      </vt:variant>
      <vt:variant>
        <vt:i4>0</vt:i4>
      </vt:variant>
      <vt:variant>
        <vt:i4>5</vt:i4>
      </vt:variant>
      <vt:variant>
        <vt:lpwstr>mailto:sgicevi@vsnl.net</vt:lpwstr>
      </vt:variant>
      <vt:variant>
        <vt:lpwstr/>
      </vt:variant>
      <vt:variant>
        <vt:i4>4587545</vt:i4>
      </vt:variant>
      <vt:variant>
        <vt:i4>105</vt:i4>
      </vt:variant>
      <vt:variant>
        <vt:i4>0</vt:i4>
      </vt:variant>
      <vt:variant>
        <vt:i4>5</vt:i4>
      </vt:variant>
      <vt:variant>
        <vt:lpwstr>http://www.icevi.org/</vt:lpwstr>
      </vt:variant>
      <vt:variant>
        <vt:lpwstr/>
      </vt:variant>
      <vt:variant>
        <vt:i4>3473526</vt:i4>
      </vt:variant>
      <vt:variant>
        <vt:i4>102</vt:i4>
      </vt:variant>
      <vt:variant>
        <vt:i4>0</vt:i4>
      </vt:variant>
      <vt:variant>
        <vt:i4>5</vt:i4>
      </vt:variant>
      <vt:variant>
        <vt:lpwstr>http://icevi.org/enews/</vt:lpwstr>
      </vt:variant>
      <vt:variant>
        <vt:lpwstr/>
      </vt:variant>
      <vt:variant>
        <vt:i4>3211291</vt:i4>
      </vt:variant>
      <vt:variant>
        <vt:i4>99</vt:i4>
      </vt:variant>
      <vt:variant>
        <vt:i4>0</vt:i4>
      </vt:variant>
      <vt:variant>
        <vt:i4>5</vt:i4>
      </vt:variant>
      <vt:variant>
        <vt:lpwstr>mailto:ceo201922@gmail.com</vt:lpwstr>
      </vt:variant>
      <vt:variant>
        <vt:lpwstr/>
      </vt:variant>
      <vt:variant>
        <vt:i4>1114173</vt:i4>
      </vt:variant>
      <vt:variant>
        <vt:i4>92</vt:i4>
      </vt:variant>
      <vt:variant>
        <vt:i4>0</vt:i4>
      </vt:variant>
      <vt:variant>
        <vt:i4>5</vt:i4>
      </vt:variant>
      <vt:variant>
        <vt:lpwstr/>
      </vt:variant>
      <vt:variant>
        <vt:lpwstr>_Toc30668808</vt:lpwstr>
      </vt:variant>
      <vt:variant>
        <vt:i4>1966141</vt:i4>
      </vt:variant>
      <vt:variant>
        <vt:i4>86</vt:i4>
      </vt:variant>
      <vt:variant>
        <vt:i4>0</vt:i4>
      </vt:variant>
      <vt:variant>
        <vt:i4>5</vt:i4>
      </vt:variant>
      <vt:variant>
        <vt:lpwstr/>
      </vt:variant>
      <vt:variant>
        <vt:lpwstr>_Toc30668807</vt:lpwstr>
      </vt:variant>
      <vt:variant>
        <vt:i4>2031677</vt:i4>
      </vt:variant>
      <vt:variant>
        <vt:i4>80</vt:i4>
      </vt:variant>
      <vt:variant>
        <vt:i4>0</vt:i4>
      </vt:variant>
      <vt:variant>
        <vt:i4>5</vt:i4>
      </vt:variant>
      <vt:variant>
        <vt:lpwstr/>
      </vt:variant>
      <vt:variant>
        <vt:lpwstr>_Toc30668806</vt:lpwstr>
      </vt:variant>
      <vt:variant>
        <vt:i4>1835069</vt:i4>
      </vt:variant>
      <vt:variant>
        <vt:i4>74</vt:i4>
      </vt:variant>
      <vt:variant>
        <vt:i4>0</vt:i4>
      </vt:variant>
      <vt:variant>
        <vt:i4>5</vt:i4>
      </vt:variant>
      <vt:variant>
        <vt:lpwstr/>
      </vt:variant>
      <vt:variant>
        <vt:lpwstr>_Toc30668805</vt:lpwstr>
      </vt:variant>
      <vt:variant>
        <vt:i4>1900605</vt:i4>
      </vt:variant>
      <vt:variant>
        <vt:i4>68</vt:i4>
      </vt:variant>
      <vt:variant>
        <vt:i4>0</vt:i4>
      </vt:variant>
      <vt:variant>
        <vt:i4>5</vt:i4>
      </vt:variant>
      <vt:variant>
        <vt:lpwstr/>
      </vt:variant>
      <vt:variant>
        <vt:lpwstr>_Toc30668804</vt:lpwstr>
      </vt:variant>
      <vt:variant>
        <vt:i4>1703997</vt:i4>
      </vt:variant>
      <vt:variant>
        <vt:i4>62</vt:i4>
      </vt:variant>
      <vt:variant>
        <vt:i4>0</vt:i4>
      </vt:variant>
      <vt:variant>
        <vt:i4>5</vt:i4>
      </vt:variant>
      <vt:variant>
        <vt:lpwstr/>
      </vt:variant>
      <vt:variant>
        <vt:lpwstr>_Toc30668803</vt:lpwstr>
      </vt:variant>
      <vt:variant>
        <vt:i4>1769533</vt:i4>
      </vt:variant>
      <vt:variant>
        <vt:i4>56</vt:i4>
      </vt:variant>
      <vt:variant>
        <vt:i4>0</vt:i4>
      </vt:variant>
      <vt:variant>
        <vt:i4>5</vt:i4>
      </vt:variant>
      <vt:variant>
        <vt:lpwstr/>
      </vt:variant>
      <vt:variant>
        <vt:lpwstr>_Toc30668802</vt:lpwstr>
      </vt:variant>
      <vt:variant>
        <vt:i4>1572925</vt:i4>
      </vt:variant>
      <vt:variant>
        <vt:i4>50</vt:i4>
      </vt:variant>
      <vt:variant>
        <vt:i4>0</vt:i4>
      </vt:variant>
      <vt:variant>
        <vt:i4>5</vt:i4>
      </vt:variant>
      <vt:variant>
        <vt:lpwstr/>
      </vt:variant>
      <vt:variant>
        <vt:lpwstr>_Toc30668801</vt:lpwstr>
      </vt:variant>
      <vt:variant>
        <vt:i4>1638461</vt:i4>
      </vt:variant>
      <vt:variant>
        <vt:i4>44</vt:i4>
      </vt:variant>
      <vt:variant>
        <vt:i4>0</vt:i4>
      </vt:variant>
      <vt:variant>
        <vt:i4>5</vt:i4>
      </vt:variant>
      <vt:variant>
        <vt:lpwstr/>
      </vt:variant>
      <vt:variant>
        <vt:lpwstr>_Toc30668800</vt:lpwstr>
      </vt:variant>
      <vt:variant>
        <vt:i4>2031668</vt:i4>
      </vt:variant>
      <vt:variant>
        <vt:i4>38</vt:i4>
      </vt:variant>
      <vt:variant>
        <vt:i4>0</vt:i4>
      </vt:variant>
      <vt:variant>
        <vt:i4>5</vt:i4>
      </vt:variant>
      <vt:variant>
        <vt:lpwstr/>
      </vt:variant>
      <vt:variant>
        <vt:lpwstr>_Toc30668799</vt:lpwstr>
      </vt:variant>
      <vt:variant>
        <vt:i4>1966132</vt:i4>
      </vt:variant>
      <vt:variant>
        <vt:i4>32</vt:i4>
      </vt:variant>
      <vt:variant>
        <vt:i4>0</vt:i4>
      </vt:variant>
      <vt:variant>
        <vt:i4>5</vt:i4>
      </vt:variant>
      <vt:variant>
        <vt:lpwstr/>
      </vt:variant>
      <vt:variant>
        <vt:lpwstr>_Toc30668798</vt:lpwstr>
      </vt:variant>
      <vt:variant>
        <vt:i4>1114164</vt:i4>
      </vt:variant>
      <vt:variant>
        <vt:i4>26</vt:i4>
      </vt:variant>
      <vt:variant>
        <vt:i4>0</vt:i4>
      </vt:variant>
      <vt:variant>
        <vt:i4>5</vt:i4>
      </vt:variant>
      <vt:variant>
        <vt:lpwstr/>
      </vt:variant>
      <vt:variant>
        <vt:lpwstr>_Toc30668797</vt:lpwstr>
      </vt:variant>
      <vt:variant>
        <vt:i4>1048628</vt:i4>
      </vt:variant>
      <vt:variant>
        <vt:i4>20</vt:i4>
      </vt:variant>
      <vt:variant>
        <vt:i4>0</vt:i4>
      </vt:variant>
      <vt:variant>
        <vt:i4>5</vt:i4>
      </vt:variant>
      <vt:variant>
        <vt:lpwstr/>
      </vt:variant>
      <vt:variant>
        <vt:lpwstr>_Toc30668796</vt:lpwstr>
      </vt:variant>
      <vt:variant>
        <vt:i4>1245236</vt:i4>
      </vt:variant>
      <vt:variant>
        <vt:i4>14</vt:i4>
      </vt:variant>
      <vt:variant>
        <vt:i4>0</vt:i4>
      </vt:variant>
      <vt:variant>
        <vt:i4>5</vt:i4>
      </vt:variant>
      <vt:variant>
        <vt:lpwstr/>
      </vt:variant>
      <vt:variant>
        <vt:lpwstr>_Toc30668795</vt:lpwstr>
      </vt:variant>
      <vt:variant>
        <vt:i4>1179700</vt:i4>
      </vt:variant>
      <vt:variant>
        <vt:i4>8</vt:i4>
      </vt:variant>
      <vt:variant>
        <vt:i4>0</vt:i4>
      </vt:variant>
      <vt:variant>
        <vt:i4>5</vt:i4>
      </vt:variant>
      <vt:variant>
        <vt:lpwstr/>
      </vt:variant>
      <vt:variant>
        <vt:lpwstr>_Toc30668794</vt:lpwstr>
      </vt:variant>
      <vt:variant>
        <vt:i4>1376308</vt:i4>
      </vt:variant>
      <vt:variant>
        <vt:i4>2</vt:i4>
      </vt:variant>
      <vt:variant>
        <vt:i4>0</vt:i4>
      </vt:variant>
      <vt:variant>
        <vt:i4>5</vt:i4>
      </vt:variant>
      <vt:variant>
        <vt:lpwstr/>
      </vt:variant>
      <vt:variant>
        <vt:lpwstr>_Toc30668793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2020-01-24T04:15:00Z</cp:lastPrinted>
  <dcterms:created xsi:type="dcterms:W3CDTF">2020-01-24T04:09:00Z</dcterms:created>
  <dcterms:modified xsi:type="dcterms:W3CDTF">2020-01-24T04:16:00Z</dcterms:modified>
</cp:coreProperties>
</file>