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C4A" w:rsidRPr="009475D7" w:rsidRDefault="00053C4A" w:rsidP="00053C4A">
      <w:pPr>
        <w:shd w:val="clear" w:color="auto" w:fill="002060"/>
        <w:jc w:val="center"/>
        <w:rPr>
          <w:rFonts w:ascii="Cambria" w:hAnsi="Cambria"/>
          <w:color w:val="FFFFFF"/>
          <w:sz w:val="40"/>
          <w:szCs w:val="36"/>
        </w:rPr>
      </w:pPr>
      <w:r>
        <w:rPr>
          <w:rFonts w:ascii="Cambria" w:hAnsi="Cambria"/>
          <w:color w:val="FFFFFF"/>
          <w:sz w:val="40"/>
          <w:szCs w:val="36"/>
        </w:rPr>
        <w:t xml:space="preserve">ICEVI </w:t>
      </w:r>
      <w:r w:rsidRPr="009475D7">
        <w:rPr>
          <w:rFonts w:ascii="Cambria" w:hAnsi="Cambria"/>
          <w:color w:val="FFFFFF"/>
          <w:sz w:val="40"/>
          <w:szCs w:val="36"/>
        </w:rPr>
        <w:t>Memorandum of Association</w:t>
      </w:r>
      <w:r>
        <w:rPr>
          <w:rFonts w:ascii="Cambria" w:hAnsi="Cambria"/>
          <w:color w:val="FFFFFF"/>
          <w:sz w:val="40"/>
          <w:szCs w:val="36"/>
        </w:rPr>
        <w:t xml:space="preserve"> – June 2021</w:t>
      </w:r>
    </w:p>
    <w:p w:rsidR="00053C4A" w:rsidRPr="00C06540" w:rsidRDefault="00053C4A" w:rsidP="00053C4A">
      <w:pPr>
        <w:spacing w:line="264" w:lineRule="auto"/>
        <w:jc w:val="center"/>
        <w:rPr>
          <w:rFonts w:ascii="Verdana" w:hAnsi="Verdana"/>
          <w:sz w:val="40"/>
          <w:szCs w:val="40"/>
        </w:rPr>
      </w:pPr>
    </w:p>
    <w:p w:rsidR="00053C4A" w:rsidRPr="004211FA" w:rsidRDefault="00053C4A" w:rsidP="00053C4A">
      <w:pPr>
        <w:widowControl w:val="0"/>
        <w:jc w:val="center"/>
        <w:rPr>
          <w:rFonts w:ascii="Verdana" w:hAnsi="Verdana"/>
          <w:sz w:val="24"/>
          <w:szCs w:val="24"/>
        </w:rPr>
      </w:pPr>
      <w:r w:rsidRPr="004211FA">
        <w:rPr>
          <w:rFonts w:ascii="Verdana" w:hAnsi="Verdana"/>
          <w:sz w:val="24"/>
          <w:szCs w:val="24"/>
        </w:rPr>
        <w:t>COMPANY No. 4521195</w:t>
      </w:r>
    </w:p>
    <w:p w:rsidR="00053C4A" w:rsidRPr="004211FA" w:rsidRDefault="00053C4A" w:rsidP="00053C4A">
      <w:pPr>
        <w:jc w:val="center"/>
        <w:rPr>
          <w:rFonts w:ascii="Verdana" w:hAnsi="Verdana"/>
          <w:sz w:val="24"/>
          <w:szCs w:val="24"/>
        </w:rPr>
      </w:pPr>
      <w:r w:rsidRPr="004211FA">
        <w:rPr>
          <w:rFonts w:ascii="Verdana" w:hAnsi="Verdana"/>
          <w:sz w:val="24"/>
          <w:szCs w:val="24"/>
        </w:rPr>
        <w:t>The COMPANIES ACTS 1985 and 1989</w:t>
      </w:r>
    </w:p>
    <w:p w:rsidR="00053C4A" w:rsidRPr="004211FA" w:rsidRDefault="00053C4A" w:rsidP="00053C4A">
      <w:pPr>
        <w:jc w:val="center"/>
        <w:rPr>
          <w:rFonts w:ascii="Verdana" w:hAnsi="Verdana"/>
          <w:sz w:val="24"/>
          <w:szCs w:val="24"/>
        </w:rPr>
      </w:pPr>
    </w:p>
    <w:p w:rsidR="00053C4A" w:rsidRDefault="00053C4A" w:rsidP="00053C4A">
      <w:pPr>
        <w:jc w:val="center"/>
        <w:rPr>
          <w:rFonts w:ascii="Verdana" w:hAnsi="Verdana"/>
          <w:sz w:val="24"/>
          <w:szCs w:val="24"/>
        </w:rPr>
      </w:pPr>
      <w:r w:rsidRPr="004211FA">
        <w:rPr>
          <w:rFonts w:ascii="Verdana" w:hAnsi="Verdana"/>
          <w:sz w:val="24"/>
          <w:szCs w:val="24"/>
        </w:rPr>
        <w:t xml:space="preserve">COMPANY LIMITED BY GUARANTEE AND NOT HAVING A </w:t>
      </w:r>
    </w:p>
    <w:p w:rsidR="00053C4A" w:rsidRPr="004211FA" w:rsidRDefault="00053C4A" w:rsidP="00053C4A">
      <w:pPr>
        <w:jc w:val="center"/>
        <w:rPr>
          <w:rFonts w:ascii="Verdana" w:hAnsi="Verdana"/>
          <w:sz w:val="24"/>
          <w:szCs w:val="24"/>
        </w:rPr>
      </w:pPr>
      <w:r w:rsidRPr="004211FA">
        <w:rPr>
          <w:rFonts w:ascii="Verdana" w:hAnsi="Verdana"/>
          <w:sz w:val="24"/>
          <w:szCs w:val="24"/>
        </w:rPr>
        <w:t>SHARE CAPITAL</w:t>
      </w:r>
    </w:p>
    <w:p w:rsidR="00053C4A" w:rsidRDefault="00053C4A" w:rsidP="00053C4A">
      <w:pPr>
        <w:rPr>
          <w:rFonts w:ascii="Verdana" w:hAnsi="Verdana"/>
          <w:sz w:val="24"/>
          <w:szCs w:val="24"/>
        </w:rPr>
      </w:pPr>
    </w:p>
    <w:p w:rsidR="00053C4A" w:rsidRPr="004211FA" w:rsidRDefault="00053C4A" w:rsidP="00053C4A">
      <w:pPr>
        <w:rPr>
          <w:rFonts w:ascii="Verdana" w:hAnsi="Verdana"/>
          <w:sz w:val="24"/>
          <w:szCs w:val="24"/>
        </w:rPr>
      </w:pPr>
    </w:p>
    <w:p w:rsidR="00053C4A" w:rsidRPr="000943D1" w:rsidRDefault="00053C4A" w:rsidP="00053C4A">
      <w:pPr>
        <w:pStyle w:val="Heading1"/>
        <w:spacing w:line="240" w:lineRule="auto"/>
        <w:jc w:val="center"/>
        <w:rPr>
          <w:rFonts w:ascii="Verdana" w:hAnsi="Verdana"/>
          <w:color w:val="1B6B3B"/>
          <w:sz w:val="28"/>
        </w:rPr>
      </w:pPr>
      <w:r w:rsidRPr="000943D1">
        <w:rPr>
          <w:rFonts w:ascii="Verdana" w:hAnsi="Verdana"/>
          <w:color w:val="1B6B3B"/>
          <w:sz w:val="28"/>
        </w:rPr>
        <w:t>MEMORANDUM OF ASSOCIATION</w:t>
      </w:r>
    </w:p>
    <w:p w:rsidR="00053C4A" w:rsidRPr="000943D1" w:rsidRDefault="00053C4A" w:rsidP="00053C4A">
      <w:pPr>
        <w:jc w:val="center"/>
        <w:rPr>
          <w:rFonts w:ascii="Verdana" w:hAnsi="Verdana"/>
          <w:b w:val="0"/>
          <w:bCs/>
          <w:color w:val="1B6B3B"/>
          <w:sz w:val="28"/>
          <w:szCs w:val="28"/>
        </w:rPr>
      </w:pPr>
      <w:r w:rsidRPr="000943D1">
        <w:rPr>
          <w:rFonts w:ascii="Verdana" w:hAnsi="Verdana"/>
          <w:bCs/>
          <w:color w:val="1B6B3B"/>
          <w:sz w:val="28"/>
          <w:szCs w:val="28"/>
        </w:rPr>
        <w:t>OF</w:t>
      </w:r>
    </w:p>
    <w:p w:rsidR="00053C4A" w:rsidRPr="000943D1" w:rsidRDefault="00053C4A" w:rsidP="00053C4A">
      <w:pPr>
        <w:jc w:val="center"/>
        <w:rPr>
          <w:rFonts w:ascii="Verdana" w:hAnsi="Verdana"/>
          <w:b w:val="0"/>
          <w:bCs/>
          <w:color w:val="1B6B3B"/>
          <w:sz w:val="28"/>
          <w:szCs w:val="28"/>
        </w:rPr>
      </w:pPr>
      <w:r w:rsidRPr="000943D1">
        <w:rPr>
          <w:rFonts w:ascii="Verdana" w:hAnsi="Verdana"/>
          <w:bCs/>
          <w:color w:val="1B6B3B"/>
          <w:sz w:val="28"/>
          <w:szCs w:val="28"/>
        </w:rPr>
        <w:t>INTERNATIONAL COUNCIL FOR EDUCATION</w:t>
      </w:r>
    </w:p>
    <w:p w:rsidR="00053C4A" w:rsidRPr="000943D1" w:rsidRDefault="00053C4A" w:rsidP="00053C4A">
      <w:pPr>
        <w:jc w:val="center"/>
        <w:rPr>
          <w:rFonts w:ascii="Verdana" w:hAnsi="Verdana"/>
          <w:b w:val="0"/>
          <w:bCs/>
          <w:color w:val="1B6B3B"/>
          <w:sz w:val="28"/>
          <w:szCs w:val="28"/>
        </w:rPr>
      </w:pPr>
      <w:r w:rsidRPr="000943D1">
        <w:rPr>
          <w:rFonts w:ascii="Verdana" w:hAnsi="Verdana"/>
          <w:bCs/>
          <w:color w:val="1B6B3B"/>
          <w:sz w:val="28"/>
          <w:szCs w:val="28"/>
        </w:rPr>
        <w:t>OF PEOPLE WITH VISUAL IMPAIRMENT</w:t>
      </w:r>
    </w:p>
    <w:p w:rsidR="00053C4A" w:rsidRPr="004211FA" w:rsidRDefault="00053C4A" w:rsidP="00053C4A">
      <w:pPr>
        <w:jc w:val="center"/>
        <w:rPr>
          <w:rFonts w:ascii="Verdana" w:hAnsi="Verdana"/>
          <w:sz w:val="24"/>
          <w:szCs w:val="24"/>
        </w:rPr>
      </w:pPr>
    </w:p>
    <w:p w:rsidR="00053C4A" w:rsidRPr="004211FA" w:rsidRDefault="00053C4A" w:rsidP="00053C4A">
      <w:pPr>
        <w:tabs>
          <w:tab w:val="left" w:pos="567"/>
        </w:tabs>
        <w:ind w:left="567" w:hanging="567"/>
        <w:jc w:val="center"/>
        <w:rPr>
          <w:rFonts w:ascii="Verdana" w:hAnsi="Verdana"/>
          <w:sz w:val="24"/>
          <w:szCs w:val="24"/>
        </w:rPr>
      </w:pPr>
    </w:p>
    <w:p w:rsidR="00053C4A" w:rsidRPr="000943D1" w:rsidRDefault="00053C4A" w:rsidP="00053C4A">
      <w:pPr>
        <w:tabs>
          <w:tab w:val="left" w:pos="567"/>
        </w:tabs>
        <w:spacing w:line="264" w:lineRule="auto"/>
        <w:ind w:left="567" w:hanging="567"/>
        <w:jc w:val="both"/>
        <w:rPr>
          <w:rFonts w:ascii="Verdana" w:hAnsi="Verdana"/>
          <w:b w:val="0"/>
          <w:sz w:val="24"/>
          <w:szCs w:val="24"/>
        </w:rPr>
      </w:pPr>
      <w:r w:rsidRPr="000943D1">
        <w:rPr>
          <w:rFonts w:ascii="Verdana" w:hAnsi="Verdana"/>
          <w:b w:val="0"/>
          <w:sz w:val="24"/>
          <w:szCs w:val="24"/>
        </w:rPr>
        <w:t xml:space="preserve">1.  </w:t>
      </w:r>
      <w:r w:rsidRPr="000943D1">
        <w:rPr>
          <w:rFonts w:ascii="Verdana" w:hAnsi="Verdana"/>
          <w:b w:val="0"/>
          <w:sz w:val="24"/>
          <w:szCs w:val="24"/>
        </w:rPr>
        <w:tab/>
        <w:t xml:space="preserve">The name of the company (hereinafter called "the Council") is the International Council for Education of People with Visual Impairment.  </w:t>
      </w:r>
    </w:p>
    <w:p w:rsidR="00053C4A" w:rsidRPr="000943D1" w:rsidRDefault="00053C4A" w:rsidP="00053C4A">
      <w:pPr>
        <w:tabs>
          <w:tab w:val="left" w:pos="567"/>
        </w:tabs>
        <w:spacing w:line="264" w:lineRule="auto"/>
        <w:ind w:left="567" w:hanging="567"/>
        <w:jc w:val="both"/>
        <w:rPr>
          <w:rFonts w:ascii="Verdana" w:hAnsi="Verdana"/>
          <w:b w:val="0"/>
          <w:sz w:val="24"/>
          <w:szCs w:val="24"/>
        </w:rPr>
      </w:pPr>
    </w:p>
    <w:p w:rsidR="00053C4A" w:rsidRPr="000943D1" w:rsidRDefault="00053C4A" w:rsidP="00053C4A">
      <w:pPr>
        <w:tabs>
          <w:tab w:val="left" w:pos="567"/>
        </w:tabs>
        <w:spacing w:line="264" w:lineRule="auto"/>
        <w:ind w:left="567" w:hanging="567"/>
        <w:jc w:val="both"/>
        <w:rPr>
          <w:rFonts w:ascii="Verdana" w:hAnsi="Verdana"/>
          <w:b w:val="0"/>
          <w:sz w:val="24"/>
          <w:szCs w:val="24"/>
        </w:rPr>
      </w:pPr>
      <w:r w:rsidRPr="000943D1">
        <w:rPr>
          <w:rFonts w:ascii="Verdana" w:hAnsi="Verdana"/>
          <w:b w:val="0"/>
          <w:sz w:val="24"/>
          <w:szCs w:val="24"/>
        </w:rPr>
        <w:t xml:space="preserve">2.  </w:t>
      </w:r>
      <w:r w:rsidRPr="000943D1">
        <w:rPr>
          <w:rFonts w:ascii="Verdana" w:hAnsi="Verdana"/>
          <w:b w:val="0"/>
          <w:sz w:val="24"/>
          <w:szCs w:val="24"/>
        </w:rPr>
        <w:tab/>
        <w:t>The registered office of the Council will be situated in England and Wales.</w:t>
      </w:r>
    </w:p>
    <w:p w:rsidR="00053C4A" w:rsidRPr="004211FA" w:rsidRDefault="00053C4A" w:rsidP="00053C4A">
      <w:pPr>
        <w:tabs>
          <w:tab w:val="left" w:pos="567"/>
        </w:tabs>
        <w:spacing w:line="264" w:lineRule="auto"/>
        <w:ind w:left="567" w:hanging="567"/>
        <w:jc w:val="both"/>
        <w:rPr>
          <w:rFonts w:ascii="Verdana" w:hAnsi="Verdana"/>
          <w:sz w:val="24"/>
          <w:szCs w:val="24"/>
        </w:rPr>
      </w:pPr>
    </w:p>
    <w:p w:rsidR="00053C4A" w:rsidRPr="004211FA" w:rsidRDefault="00053C4A" w:rsidP="00053C4A">
      <w:pPr>
        <w:pStyle w:val="PlainText"/>
        <w:tabs>
          <w:tab w:val="left" w:pos="567"/>
        </w:tabs>
        <w:spacing w:line="264" w:lineRule="auto"/>
        <w:ind w:left="567" w:hanging="567"/>
        <w:jc w:val="both"/>
        <w:rPr>
          <w:rFonts w:ascii="Verdana" w:hAnsi="Verdana" w:cs="Arial"/>
          <w:sz w:val="24"/>
          <w:szCs w:val="24"/>
        </w:rPr>
      </w:pPr>
      <w:r w:rsidRPr="004211FA">
        <w:rPr>
          <w:rFonts w:ascii="Verdana" w:hAnsi="Verdana" w:cs="Arial"/>
          <w:sz w:val="24"/>
          <w:szCs w:val="24"/>
        </w:rPr>
        <w:t xml:space="preserve">3.  </w:t>
      </w:r>
      <w:r w:rsidRPr="004211FA">
        <w:rPr>
          <w:rFonts w:ascii="Verdana" w:hAnsi="Verdana" w:cs="Arial"/>
          <w:sz w:val="24"/>
          <w:szCs w:val="24"/>
        </w:rPr>
        <w:tab/>
        <w:t>The objects for which the Council is established are:-</w:t>
      </w:r>
    </w:p>
    <w:p w:rsidR="00053C4A" w:rsidRPr="004211FA" w:rsidRDefault="00053C4A" w:rsidP="00053C4A">
      <w:pPr>
        <w:pStyle w:val="PlainText"/>
        <w:spacing w:line="264" w:lineRule="auto"/>
        <w:jc w:val="both"/>
        <w:rPr>
          <w:rFonts w:ascii="Verdana" w:hAnsi="Verdana" w:cs="Arial"/>
          <w:sz w:val="24"/>
          <w:szCs w:val="24"/>
        </w:rPr>
      </w:pPr>
      <w:r w:rsidRPr="004211FA">
        <w:rPr>
          <w:rFonts w:ascii="Verdana" w:hAnsi="Verdana" w:cs="Arial"/>
          <w:sz w:val="24"/>
          <w:szCs w:val="24"/>
        </w:rPr>
        <w:t xml:space="preserve"> </w:t>
      </w:r>
    </w:p>
    <w:p w:rsidR="00053C4A" w:rsidRPr="004211FA" w:rsidRDefault="00053C4A" w:rsidP="00053C4A">
      <w:pPr>
        <w:pStyle w:val="PlainText"/>
        <w:tabs>
          <w:tab w:val="left" w:pos="1276"/>
        </w:tabs>
        <w:spacing w:after="140" w:line="264" w:lineRule="auto"/>
        <w:ind w:left="1276" w:hanging="720"/>
        <w:jc w:val="both"/>
        <w:rPr>
          <w:rFonts w:ascii="Verdana" w:hAnsi="Verdana" w:cs="Arial"/>
          <w:sz w:val="24"/>
          <w:szCs w:val="24"/>
        </w:rPr>
      </w:pPr>
      <w:r w:rsidRPr="004211FA">
        <w:rPr>
          <w:rFonts w:ascii="Verdana" w:hAnsi="Verdana" w:cs="Arial"/>
          <w:sz w:val="24"/>
          <w:szCs w:val="24"/>
        </w:rPr>
        <w:t>3.1.</w:t>
      </w:r>
      <w:r w:rsidRPr="004211FA">
        <w:rPr>
          <w:rFonts w:ascii="Verdana" w:hAnsi="Verdana" w:cs="Arial"/>
          <w:sz w:val="24"/>
          <w:szCs w:val="24"/>
        </w:rPr>
        <w:tab/>
        <w:t>To be a global association of individuals and organisations that promotes equal access to appropriate education for all visually impaired children and youth so that they may achieve their full potential.</w:t>
      </w:r>
    </w:p>
    <w:p w:rsidR="00053C4A" w:rsidRPr="004211FA" w:rsidRDefault="00053C4A" w:rsidP="00053C4A">
      <w:pPr>
        <w:pStyle w:val="PlainText"/>
        <w:tabs>
          <w:tab w:val="left" w:pos="1276"/>
        </w:tabs>
        <w:spacing w:after="140" w:line="264" w:lineRule="auto"/>
        <w:ind w:left="1276" w:hanging="720"/>
        <w:jc w:val="both"/>
        <w:rPr>
          <w:rFonts w:ascii="Verdana" w:hAnsi="Verdana" w:cs="Arial"/>
          <w:sz w:val="24"/>
          <w:szCs w:val="24"/>
        </w:rPr>
      </w:pPr>
      <w:r w:rsidRPr="004211FA">
        <w:rPr>
          <w:rFonts w:ascii="Verdana" w:hAnsi="Verdana" w:cs="Arial"/>
          <w:sz w:val="24"/>
          <w:szCs w:val="24"/>
        </w:rPr>
        <w:t xml:space="preserve">3.2. </w:t>
      </w:r>
      <w:r w:rsidRPr="004211FA">
        <w:rPr>
          <w:rFonts w:ascii="Verdana" w:hAnsi="Verdana" w:cs="Arial"/>
          <w:sz w:val="24"/>
          <w:szCs w:val="24"/>
        </w:rPr>
        <w:tab/>
        <w:t>To establish and maintain regions and support their activities;</w:t>
      </w:r>
    </w:p>
    <w:p w:rsidR="00053C4A" w:rsidRPr="004211FA" w:rsidRDefault="00053C4A" w:rsidP="00053C4A">
      <w:pPr>
        <w:pStyle w:val="PlainText"/>
        <w:tabs>
          <w:tab w:val="left" w:pos="1276"/>
        </w:tabs>
        <w:spacing w:after="140" w:line="264" w:lineRule="auto"/>
        <w:ind w:left="1276" w:hanging="720"/>
        <w:jc w:val="both"/>
        <w:rPr>
          <w:rFonts w:ascii="Verdana" w:hAnsi="Verdana" w:cs="Arial"/>
          <w:sz w:val="24"/>
          <w:szCs w:val="24"/>
        </w:rPr>
      </w:pPr>
      <w:r w:rsidRPr="004211FA">
        <w:rPr>
          <w:rFonts w:ascii="Verdana" w:hAnsi="Verdana" w:cs="Arial"/>
          <w:sz w:val="24"/>
          <w:szCs w:val="24"/>
        </w:rPr>
        <w:t>3.3.</w:t>
      </w:r>
      <w:r w:rsidRPr="004211FA">
        <w:rPr>
          <w:rFonts w:ascii="Verdana" w:hAnsi="Verdana" w:cs="Arial"/>
          <w:sz w:val="24"/>
          <w:szCs w:val="24"/>
        </w:rPr>
        <w:tab/>
        <w:t xml:space="preserve">To convene a General Assembly at the end of each term; </w:t>
      </w:r>
    </w:p>
    <w:p w:rsidR="00053C4A" w:rsidRPr="004211FA" w:rsidRDefault="00053C4A" w:rsidP="00053C4A">
      <w:pPr>
        <w:pStyle w:val="PlainText"/>
        <w:tabs>
          <w:tab w:val="left" w:pos="1276"/>
        </w:tabs>
        <w:spacing w:after="140" w:line="264" w:lineRule="auto"/>
        <w:ind w:left="1276" w:hanging="720"/>
        <w:jc w:val="both"/>
        <w:rPr>
          <w:rFonts w:ascii="Verdana" w:hAnsi="Verdana" w:cs="Arial"/>
          <w:sz w:val="24"/>
          <w:szCs w:val="24"/>
        </w:rPr>
      </w:pPr>
      <w:r w:rsidRPr="004211FA">
        <w:rPr>
          <w:rFonts w:ascii="Verdana" w:hAnsi="Verdana" w:cs="Arial"/>
          <w:sz w:val="24"/>
          <w:szCs w:val="24"/>
        </w:rPr>
        <w:t xml:space="preserve">3.4. </w:t>
      </w:r>
      <w:r w:rsidRPr="004211FA">
        <w:rPr>
          <w:rFonts w:ascii="Verdana" w:hAnsi="Verdana" w:cs="Arial"/>
          <w:sz w:val="24"/>
          <w:szCs w:val="24"/>
        </w:rPr>
        <w:tab/>
        <w:t>To promote cooperation with local, national, regional and global governmental and non-governmental organisations active in or related to the education of people with visual impairment;</w:t>
      </w:r>
    </w:p>
    <w:p w:rsidR="00053C4A" w:rsidRPr="004211FA" w:rsidRDefault="00053C4A" w:rsidP="00053C4A">
      <w:pPr>
        <w:pStyle w:val="PlainText"/>
        <w:tabs>
          <w:tab w:val="left" w:pos="1276"/>
        </w:tabs>
        <w:spacing w:after="140" w:line="264" w:lineRule="auto"/>
        <w:ind w:left="1276" w:hanging="720"/>
        <w:jc w:val="both"/>
        <w:rPr>
          <w:rFonts w:ascii="Verdana" w:hAnsi="Verdana" w:cs="Arial"/>
          <w:sz w:val="24"/>
          <w:szCs w:val="24"/>
        </w:rPr>
      </w:pPr>
      <w:r w:rsidRPr="004211FA">
        <w:rPr>
          <w:rFonts w:ascii="Verdana" w:hAnsi="Verdana" w:cs="Arial"/>
          <w:sz w:val="24"/>
          <w:szCs w:val="24"/>
        </w:rPr>
        <w:t xml:space="preserve">3.5. </w:t>
      </w:r>
      <w:r w:rsidRPr="004211FA">
        <w:rPr>
          <w:rFonts w:ascii="Verdana" w:hAnsi="Verdana" w:cs="Arial"/>
          <w:sz w:val="24"/>
          <w:szCs w:val="24"/>
        </w:rPr>
        <w:tab/>
        <w:t>To influence governmental</w:t>
      </w:r>
      <w:r w:rsidRPr="004211FA">
        <w:rPr>
          <w:rFonts w:ascii="Verdana" w:hAnsi="Verdana" w:cs="Arial"/>
          <w:color w:val="FF0000"/>
          <w:sz w:val="24"/>
          <w:szCs w:val="24"/>
        </w:rPr>
        <w:t xml:space="preserve"> </w:t>
      </w:r>
      <w:r w:rsidRPr="004211FA">
        <w:rPr>
          <w:rFonts w:ascii="Verdana" w:hAnsi="Verdana" w:cs="Arial"/>
          <w:sz w:val="24"/>
          <w:szCs w:val="24"/>
        </w:rPr>
        <w:t>and United Nations agencies with respect to the education of people with visual impairment;</w:t>
      </w:r>
    </w:p>
    <w:p w:rsidR="00053C4A" w:rsidRPr="004211FA" w:rsidRDefault="00053C4A" w:rsidP="00053C4A">
      <w:pPr>
        <w:pStyle w:val="PlainText"/>
        <w:tabs>
          <w:tab w:val="left" w:pos="1276"/>
        </w:tabs>
        <w:spacing w:after="140" w:line="264" w:lineRule="auto"/>
        <w:ind w:left="1276" w:hanging="720"/>
        <w:jc w:val="both"/>
        <w:rPr>
          <w:rFonts w:ascii="Verdana" w:hAnsi="Verdana" w:cs="Arial"/>
          <w:sz w:val="24"/>
          <w:szCs w:val="24"/>
        </w:rPr>
      </w:pPr>
      <w:r w:rsidRPr="004211FA">
        <w:rPr>
          <w:rFonts w:ascii="Verdana" w:hAnsi="Verdana" w:cs="Arial"/>
          <w:sz w:val="24"/>
          <w:szCs w:val="24"/>
        </w:rPr>
        <w:t xml:space="preserve">3.6. </w:t>
      </w:r>
      <w:r w:rsidRPr="004211FA">
        <w:rPr>
          <w:rFonts w:ascii="Verdana" w:hAnsi="Verdana" w:cs="Arial"/>
          <w:sz w:val="24"/>
          <w:szCs w:val="24"/>
        </w:rPr>
        <w:tab/>
        <w:t>To promote a positive image of people with visual impairment;</w:t>
      </w:r>
    </w:p>
    <w:p w:rsidR="00053C4A" w:rsidRDefault="00053C4A" w:rsidP="00053C4A">
      <w:pPr>
        <w:pStyle w:val="PlainText"/>
        <w:numPr>
          <w:ilvl w:val="1"/>
          <w:numId w:val="1"/>
        </w:numPr>
        <w:tabs>
          <w:tab w:val="left" w:pos="1276"/>
        </w:tabs>
        <w:spacing w:after="140" w:line="264" w:lineRule="auto"/>
        <w:ind w:left="1276"/>
        <w:jc w:val="both"/>
        <w:rPr>
          <w:rFonts w:ascii="Verdana" w:hAnsi="Verdana" w:cs="Arial"/>
          <w:sz w:val="24"/>
          <w:szCs w:val="24"/>
        </w:rPr>
      </w:pPr>
      <w:r w:rsidRPr="004211FA">
        <w:rPr>
          <w:rFonts w:ascii="Verdana" w:hAnsi="Verdana" w:cs="Arial"/>
          <w:sz w:val="24"/>
          <w:szCs w:val="24"/>
        </w:rPr>
        <w:t>To promote involvement of persons with visual impairment and their families in educational policy and planning.</w:t>
      </w:r>
    </w:p>
    <w:p w:rsidR="00053C4A" w:rsidRPr="00DB48FF" w:rsidRDefault="00053C4A" w:rsidP="00053C4A">
      <w:pPr>
        <w:pStyle w:val="PlainText"/>
        <w:numPr>
          <w:ilvl w:val="1"/>
          <w:numId w:val="1"/>
        </w:numPr>
        <w:tabs>
          <w:tab w:val="left" w:pos="1276"/>
        </w:tabs>
        <w:spacing w:after="140" w:line="264" w:lineRule="auto"/>
        <w:ind w:left="1276"/>
        <w:jc w:val="both"/>
        <w:rPr>
          <w:rFonts w:ascii="Verdana" w:hAnsi="Verdana" w:cs="Arial"/>
          <w:sz w:val="24"/>
          <w:szCs w:val="24"/>
        </w:rPr>
      </w:pPr>
      <w:r w:rsidRPr="00DB48FF">
        <w:rPr>
          <w:rFonts w:ascii="Verdana" w:hAnsi="Verdana" w:cs="Arial"/>
          <w:sz w:val="24"/>
          <w:szCs w:val="24"/>
          <w:lang w:val="en-IN"/>
        </w:rPr>
        <w:t>To support and promote member and partner networks at global and regional levels of the Council.</w:t>
      </w:r>
    </w:p>
    <w:p w:rsidR="00053C4A" w:rsidRPr="004211FA" w:rsidRDefault="00053C4A" w:rsidP="00053C4A">
      <w:pPr>
        <w:pStyle w:val="PlainText"/>
        <w:spacing w:line="264" w:lineRule="auto"/>
        <w:jc w:val="both"/>
        <w:rPr>
          <w:rFonts w:ascii="Verdana" w:hAnsi="Verdana" w:cs="Arial"/>
          <w:sz w:val="24"/>
          <w:szCs w:val="24"/>
        </w:rPr>
      </w:pPr>
    </w:p>
    <w:p w:rsidR="00053C4A" w:rsidRPr="004211FA" w:rsidRDefault="00053C4A" w:rsidP="00053C4A">
      <w:pPr>
        <w:pStyle w:val="PlainText"/>
        <w:tabs>
          <w:tab w:val="left" w:pos="567"/>
        </w:tabs>
        <w:spacing w:line="264" w:lineRule="auto"/>
        <w:ind w:left="567" w:hanging="567"/>
        <w:jc w:val="both"/>
        <w:rPr>
          <w:rFonts w:ascii="Verdana" w:hAnsi="Verdana" w:cs="Arial"/>
          <w:sz w:val="24"/>
          <w:szCs w:val="24"/>
        </w:rPr>
      </w:pPr>
      <w:r w:rsidRPr="004211FA">
        <w:rPr>
          <w:rFonts w:ascii="Verdana" w:hAnsi="Verdana" w:cs="Arial"/>
          <w:sz w:val="24"/>
          <w:szCs w:val="24"/>
        </w:rPr>
        <w:t xml:space="preserve">4.  </w:t>
      </w:r>
      <w:r w:rsidRPr="004211FA">
        <w:rPr>
          <w:rFonts w:ascii="Verdana" w:hAnsi="Verdana" w:cs="Arial"/>
          <w:sz w:val="24"/>
          <w:szCs w:val="24"/>
        </w:rPr>
        <w:tab/>
        <w:t>In order to facilitate the exchange of expertise and professional knowledge and skills, the Council shall have power to</w:t>
      </w:r>
      <w:r w:rsidRPr="004211FA">
        <w:rPr>
          <w:rFonts w:ascii="Verdana" w:hAnsi="Verdana" w:cs="Arial"/>
          <w:color w:val="FF0000"/>
          <w:sz w:val="24"/>
          <w:szCs w:val="24"/>
        </w:rPr>
        <w:t>:</w:t>
      </w:r>
      <w:r w:rsidRPr="004211FA">
        <w:rPr>
          <w:rFonts w:ascii="Verdana" w:hAnsi="Verdana" w:cs="Arial"/>
          <w:sz w:val="24"/>
          <w:szCs w:val="24"/>
        </w:rPr>
        <w:t xml:space="preserve"> </w:t>
      </w:r>
      <w:r w:rsidRPr="004211FA">
        <w:rPr>
          <w:rFonts w:ascii="Verdana" w:hAnsi="Verdana" w:cs="Arial"/>
          <w:sz w:val="24"/>
          <w:szCs w:val="24"/>
        </w:rPr>
        <w:br/>
      </w:r>
    </w:p>
    <w:p w:rsidR="00053C4A" w:rsidRPr="004211FA" w:rsidRDefault="00053C4A" w:rsidP="00053C4A">
      <w:pPr>
        <w:pStyle w:val="PlainText"/>
        <w:tabs>
          <w:tab w:val="left" w:pos="1276"/>
        </w:tabs>
        <w:spacing w:after="140" w:line="264" w:lineRule="auto"/>
        <w:ind w:left="1276" w:hanging="709"/>
        <w:jc w:val="both"/>
        <w:rPr>
          <w:rFonts w:ascii="Verdana" w:hAnsi="Verdana" w:cs="Arial"/>
          <w:sz w:val="24"/>
          <w:szCs w:val="24"/>
        </w:rPr>
      </w:pPr>
      <w:r w:rsidRPr="004211FA">
        <w:rPr>
          <w:rFonts w:ascii="Verdana" w:hAnsi="Verdana" w:cs="Arial"/>
          <w:sz w:val="24"/>
          <w:szCs w:val="24"/>
        </w:rPr>
        <w:t xml:space="preserve">4.1. </w:t>
      </w:r>
      <w:r w:rsidRPr="004211FA">
        <w:rPr>
          <w:rFonts w:ascii="Verdana" w:hAnsi="Verdana" w:cs="Arial"/>
          <w:sz w:val="24"/>
          <w:szCs w:val="24"/>
        </w:rPr>
        <w:tab/>
        <w:t>Promote local, regional and global networks;</w:t>
      </w:r>
    </w:p>
    <w:p w:rsidR="00053C4A" w:rsidRPr="004211FA" w:rsidRDefault="00053C4A" w:rsidP="00053C4A">
      <w:pPr>
        <w:pStyle w:val="PlainText"/>
        <w:tabs>
          <w:tab w:val="left" w:pos="1276"/>
        </w:tabs>
        <w:spacing w:after="140" w:line="264" w:lineRule="auto"/>
        <w:ind w:left="1276" w:hanging="709"/>
        <w:jc w:val="both"/>
        <w:rPr>
          <w:rFonts w:ascii="Verdana" w:hAnsi="Verdana" w:cs="Arial"/>
          <w:sz w:val="24"/>
          <w:szCs w:val="24"/>
        </w:rPr>
      </w:pPr>
      <w:r w:rsidRPr="004211FA">
        <w:rPr>
          <w:rFonts w:ascii="Verdana" w:hAnsi="Verdana" w:cs="Arial"/>
          <w:sz w:val="24"/>
          <w:szCs w:val="24"/>
        </w:rPr>
        <w:t xml:space="preserve">4.2. </w:t>
      </w:r>
      <w:r w:rsidRPr="004211FA">
        <w:rPr>
          <w:rFonts w:ascii="Verdana" w:hAnsi="Verdana" w:cs="Arial"/>
          <w:sz w:val="24"/>
          <w:szCs w:val="24"/>
        </w:rPr>
        <w:tab/>
        <w:t>Promote training courses, conferences and meetings at a local and regional level;</w:t>
      </w:r>
    </w:p>
    <w:p w:rsidR="00053C4A" w:rsidRPr="004211FA" w:rsidRDefault="00053C4A" w:rsidP="00053C4A">
      <w:pPr>
        <w:pStyle w:val="PlainText"/>
        <w:tabs>
          <w:tab w:val="left" w:pos="1276"/>
        </w:tabs>
        <w:spacing w:after="140" w:line="264" w:lineRule="auto"/>
        <w:ind w:left="1276" w:hanging="709"/>
        <w:jc w:val="both"/>
        <w:rPr>
          <w:rFonts w:ascii="Verdana" w:hAnsi="Verdana" w:cs="Arial"/>
          <w:sz w:val="24"/>
          <w:szCs w:val="24"/>
        </w:rPr>
      </w:pPr>
      <w:r w:rsidRPr="004211FA">
        <w:rPr>
          <w:rFonts w:ascii="Verdana" w:hAnsi="Verdana" w:cs="Arial"/>
          <w:sz w:val="24"/>
          <w:szCs w:val="24"/>
        </w:rPr>
        <w:t xml:space="preserve">4.3. </w:t>
      </w:r>
      <w:r w:rsidRPr="004211FA">
        <w:rPr>
          <w:rFonts w:ascii="Verdana" w:hAnsi="Verdana" w:cs="Arial"/>
          <w:sz w:val="24"/>
          <w:szCs w:val="24"/>
        </w:rPr>
        <w:tab/>
        <w:t xml:space="preserve">Promote local, national, regional and global communication; </w:t>
      </w:r>
    </w:p>
    <w:p w:rsidR="00053C4A" w:rsidRPr="004211FA" w:rsidRDefault="00053C4A" w:rsidP="00053C4A">
      <w:pPr>
        <w:pStyle w:val="PlainText"/>
        <w:tabs>
          <w:tab w:val="left" w:pos="1276"/>
        </w:tabs>
        <w:spacing w:after="140" w:line="264" w:lineRule="auto"/>
        <w:ind w:left="1276" w:hanging="709"/>
        <w:jc w:val="both"/>
        <w:rPr>
          <w:rFonts w:ascii="Verdana" w:hAnsi="Verdana" w:cs="Arial"/>
          <w:sz w:val="24"/>
          <w:szCs w:val="24"/>
        </w:rPr>
      </w:pPr>
      <w:r w:rsidRPr="004211FA">
        <w:rPr>
          <w:rFonts w:ascii="Verdana" w:hAnsi="Verdana" w:cs="Arial"/>
          <w:sz w:val="24"/>
          <w:szCs w:val="24"/>
        </w:rPr>
        <w:t xml:space="preserve">4.4. </w:t>
      </w:r>
      <w:r w:rsidRPr="004211FA">
        <w:rPr>
          <w:rFonts w:ascii="Verdana" w:hAnsi="Verdana" w:cs="Arial"/>
          <w:sz w:val="24"/>
          <w:szCs w:val="24"/>
        </w:rPr>
        <w:tab/>
        <w:t xml:space="preserve">Publish a global journal and regional newsletters through the internet and otherwise; </w:t>
      </w:r>
    </w:p>
    <w:p w:rsidR="00053C4A" w:rsidRPr="004211FA" w:rsidRDefault="00053C4A" w:rsidP="00053C4A">
      <w:pPr>
        <w:pStyle w:val="PlainText"/>
        <w:tabs>
          <w:tab w:val="left" w:pos="1276"/>
        </w:tabs>
        <w:spacing w:after="140" w:line="264" w:lineRule="auto"/>
        <w:ind w:left="1276" w:hanging="709"/>
        <w:jc w:val="both"/>
        <w:rPr>
          <w:rFonts w:ascii="Verdana" w:hAnsi="Verdana" w:cs="Arial"/>
          <w:sz w:val="24"/>
          <w:szCs w:val="24"/>
        </w:rPr>
      </w:pPr>
      <w:r w:rsidRPr="004211FA">
        <w:rPr>
          <w:rFonts w:ascii="Verdana" w:hAnsi="Verdana" w:cs="Arial"/>
          <w:sz w:val="24"/>
          <w:szCs w:val="24"/>
        </w:rPr>
        <w:t xml:space="preserve">4.5. </w:t>
      </w:r>
      <w:r w:rsidRPr="004211FA">
        <w:rPr>
          <w:rFonts w:ascii="Verdana" w:hAnsi="Verdana" w:cs="Arial"/>
          <w:sz w:val="24"/>
          <w:szCs w:val="24"/>
        </w:rPr>
        <w:tab/>
        <w:t xml:space="preserve">Promote local and regional special interest groups and their inter-regional linkages; </w:t>
      </w:r>
    </w:p>
    <w:p w:rsidR="00053C4A" w:rsidRPr="004211FA" w:rsidRDefault="00053C4A" w:rsidP="00053C4A">
      <w:pPr>
        <w:pStyle w:val="PlainText"/>
        <w:tabs>
          <w:tab w:val="left" w:pos="1276"/>
        </w:tabs>
        <w:spacing w:after="140" w:line="264" w:lineRule="auto"/>
        <w:ind w:left="1276" w:hanging="709"/>
        <w:jc w:val="both"/>
        <w:rPr>
          <w:rFonts w:ascii="Verdana" w:hAnsi="Verdana" w:cs="Arial"/>
          <w:sz w:val="24"/>
          <w:szCs w:val="24"/>
        </w:rPr>
      </w:pPr>
      <w:r w:rsidRPr="004211FA">
        <w:rPr>
          <w:rFonts w:ascii="Verdana" w:hAnsi="Verdana" w:cs="Arial"/>
          <w:sz w:val="24"/>
          <w:szCs w:val="24"/>
        </w:rPr>
        <w:t>4.6</w:t>
      </w:r>
      <w:r>
        <w:rPr>
          <w:rFonts w:ascii="Verdana" w:hAnsi="Verdana" w:cs="Arial"/>
          <w:sz w:val="24"/>
          <w:szCs w:val="24"/>
        </w:rPr>
        <w:t>.</w:t>
      </w:r>
      <w:r w:rsidRPr="004211FA">
        <w:rPr>
          <w:rFonts w:ascii="Verdana" w:hAnsi="Verdana" w:cs="Arial"/>
          <w:sz w:val="24"/>
          <w:szCs w:val="24"/>
        </w:rPr>
        <w:tab/>
        <w:t>Do all such lawful things as may assist in carrying into effect the objects of the Council.</w:t>
      </w:r>
    </w:p>
    <w:p w:rsidR="00053C4A" w:rsidRPr="004211FA" w:rsidRDefault="00053C4A" w:rsidP="00053C4A">
      <w:pPr>
        <w:pStyle w:val="PlainText"/>
        <w:tabs>
          <w:tab w:val="left" w:pos="720"/>
        </w:tabs>
        <w:spacing w:line="264" w:lineRule="auto"/>
        <w:jc w:val="both"/>
        <w:rPr>
          <w:rFonts w:ascii="Verdana" w:hAnsi="Verdana" w:cs="Arial"/>
          <w:sz w:val="24"/>
          <w:szCs w:val="24"/>
        </w:rPr>
      </w:pPr>
    </w:p>
    <w:p w:rsidR="00053C4A" w:rsidRPr="000943D1" w:rsidRDefault="00053C4A" w:rsidP="00053C4A">
      <w:pPr>
        <w:tabs>
          <w:tab w:val="left" w:pos="567"/>
        </w:tabs>
        <w:spacing w:line="264" w:lineRule="auto"/>
        <w:ind w:left="567" w:hanging="567"/>
        <w:jc w:val="both"/>
        <w:rPr>
          <w:rFonts w:ascii="Verdana" w:hAnsi="Verdana"/>
          <w:b w:val="0"/>
          <w:sz w:val="24"/>
          <w:szCs w:val="24"/>
        </w:rPr>
      </w:pPr>
      <w:r w:rsidRPr="000943D1">
        <w:rPr>
          <w:rFonts w:ascii="Verdana" w:hAnsi="Verdana"/>
          <w:b w:val="0"/>
          <w:sz w:val="24"/>
          <w:szCs w:val="24"/>
        </w:rPr>
        <w:t>5.</w:t>
      </w:r>
      <w:r w:rsidRPr="000943D1">
        <w:rPr>
          <w:rFonts w:ascii="Verdana" w:hAnsi="Verdana"/>
          <w:b w:val="0"/>
          <w:sz w:val="24"/>
          <w:szCs w:val="24"/>
        </w:rPr>
        <w:tab/>
        <w:t>Benefits to Members and Directors</w:t>
      </w:r>
    </w:p>
    <w:p w:rsidR="00053C4A" w:rsidRPr="000943D1" w:rsidRDefault="00053C4A" w:rsidP="00053C4A">
      <w:pPr>
        <w:spacing w:line="264" w:lineRule="auto"/>
        <w:jc w:val="both"/>
        <w:rPr>
          <w:rFonts w:ascii="Verdana" w:hAnsi="Verdana"/>
          <w:b w:val="0"/>
          <w:sz w:val="24"/>
          <w:szCs w:val="24"/>
        </w:rPr>
      </w:pPr>
    </w:p>
    <w:p w:rsidR="00053C4A" w:rsidRPr="000943D1" w:rsidRDefault="00053C4A" w:rsidP="00053C4A">
      <w:pPr>
        <w:pStyle w:val="BodyTextIndent"/>
        <w:tabs>
          <w:tab w:val="left" w:pos="1276"/>
        </w:tabs>
        <w:spacing w:after="140" w:line="264" w:lineRule="auto"/>
        <w:ind w:left="1276" w:hanging="709"/>
        <w:rPr>
          <w:rFonts w:ascii="Verdana" w:hAnsi="Verdana"/>
        </w:rPr>
      </w:pPr>
      <w:r w:rsidRPr="000943D1">
        <w:rPr>
          <w:rFonts w:ascii="Verdana" w:hAnsi="Verdana"/>
        </w:rPr>
        <w:t>5.1.</w:t>
      </w:r>
      <w:r w:rsidRPr="000943D1">
        <w:rPr>
          <w:rFonts w:ascii="Verdana" w:hAnsi="Verdana"/>
        </w:rPr>
        <w:tab/>
        <w:t>In this clause "director" means a member of the executive board as provided for in the Articles of Association.</w:t>
      </w:r>
    </w:p>
    <w:p w:rsidR="00053C4A" w:rsidRPr="000943D1" w:rsidRDefault="00053C4A" w:rsidP="00053C4A">
      <w:pPr>
        <w:tabs>
          <w:tab w:val="left" w:pos="1276"/>
        </w:tabs>
        <w:spacing w:after="140" w:line="264" w:lineRule="auto"/>
        <w:ind w:left="1276" w:hanging="709"/>
        <w:jc w:val="both"/>
        <w:rPr>
          <w:rFonts w:ascii="Verdana" w:hAnsi="Verdana"/>
          <w:b w:val="0"/>
          <w:sz w:val="24"/>
          <w:szCs w:val="24"/>
        </w:rPr>
      </w:pPr>
      <w:r w:rsidRPr="000943D1">
        <w:rPr>
          <w:rFonts w:ascii="Verdana" w:hAnsi="Verdana"/>
          <w:b w:val="0"/>
          <w:sz w:val="24"/>
          <w:szCs w:val="24"/>
        </w:rPr>
        <w:t>5.2.</w:t>
      </w:r>
      <w:r w:rsidRPr="000943D1">
        <w:rPr>
          <w:rFonts w:ascii="Verdana" w:hAnsi="Verdana"/>
          <w:b w:val="0"/>
          <w:sz w:val="24"/>
          <w:szCs w:val="24"/>
        </w:rPr>
        <w:tab/>
        <w:t>The property and funds of the Council must be used only for promoting the objects and do not belong to members and there shall be no distribution of any profit whether by declaration of dividend or otherwise.</w:t>
      </w:r>
    </w:p>
    <w:p w:rsidR="00053C4A" w:rsidRPr="000943D1" w:rsidRDefault="00053C4A" w:rsidP="00053C4A">
      <w:pPr>
        <w:tabs>
          <w:tab w:val="left" w:pos="1276"/>
        </w:tabs>
        <w:spacing w:after="140" w:line="264" w:lineRule="auto"/>
        <w:ind w:left="1276" w:hanging="709"/>
        <w:jc w:val="both"/>
        <w:rPr>
          <w:rFonts w:ascii="Verdana" w:hAnsi="Verdana"/>
          <w:b w:val="0"/>
          <w:sz w:val="24"/>
          <w:szCs w:val="24"/>
        </w:rPr>
      </w:pPr>
      <w:r w:rsidRPr="000943D1">
        <w:rPr>
          <w:rFonts w:ascii="Verdana" w:hAnsi="Verdana"/>
          <w:b w:val="0"/>
          <w:sz w:val="24"/>
          <w:szCs w:val="24"/>
        </w:rPr>
        <w:t xml:space="preserve">5.3. </w:t>
      </w:r>
      <w:r w:rsidRPr="000943D1">
        <w:rPr>
          <w:rFonts w:ascii="Verdana" w:hAnsi="Verdana"/>
          <w:b w:val="0"/>
          <w:sz w:val="24"/>
          <w:szCs w:val="24"/>
        </w:rPr>
        <w:tab/>
      </w:r>
      <w:r w:rsidRPr="000943D1">
        <w:rPr>
          <w:rFonts w:ascii="Verdana" w:hAnsi="Verdana"/>
          <w:b w:val="0"/>
          <w:bCs/>
          <w:sz w:val="24"/>
          <w:szCs w:val="24"/>
          <w:lang w:val="en-IN"/>
        </w:rPr>
        <w:t>Notwithstanding the previous sub-clause members including directors may be reimbursed in respect of reasonable out-of-pocket expenses (including hotel and travel costs) actually incurred in running the Council.</w:t>
      </w:r>
    </w:p>
    <w:p w:rsidR="00053C4A" w:rsidRPr="000943D1" w:rsidRDefault="00053C4A" w:rsidP="00053C4A">
      <w:pPr>
        <w:spacing w:line="264" w:lineRule="auto"/>
        <w:jc w:val="both"/>
        <w:rPr>
          <w:rFonts w:ascii="Verdana" w:hAnsi="Verdana"/>
          <w:b w:val="0"/>
          <w:sz w:val="24"/>
          <w:szCs w:val="24"/>
          <w:lang w:val="en-US"/>
        </w:rPr>
      </w:pPr>
    </w:p>
    <w:p w:rsidR="00053C4A" w:rsidRPr="000943D1" w:rsidRDefault="00053C4A" w:rsidP="00053C4A">
      <w:pPr>
        <w:pStyle w:val="PlainText"/>
        <w:tabs>
          <w:tab w:val="left" w:pos="567"/>
        </w:tabs>
        <w:spacing w:line="264" w:lineRule="auto"/>
        <w:ind w:left="567" w:hanging="567"/>
        <w:jc w:val="both"/>
        <w:rPr>
          <w:rFonts w:ascii="Verdana" w:hAnsi="Verdana" w:cs="Arial"/>
          <w:color w:val="0000FF"/>
          <w:sz w:val="24"/>
          <w:szCs w:val="24"/>
        </w:rPr>
      </w:pPr>
      <w:r w:rsidRPr="000943D1">
        <w:rPr>
          <w:rFonts w:ascii="Verdana" w:hAnsi="Verdana" w:cs="Arial"/>
          <w:sz w:val="24"/>
          <w:szCs w:val="24"/>
        </w:rPr>
        <w:t>6.</w:t>
      </w:r>
      <w:r w:rsidRPr="000943D1">
        <w:rPr>
          <w:rFonts w:ascii="Verdana" w:hAnsi="Verdana" w:cs="Arial"/>
          <w:sz w:val="24"/>
          <w:szCs w:val="24"/>
        </w:rPr>
        <w:tab/>
        <w:t>The liability of the members is limited.</w:t>
      </w:r>
    </w:p>
    <w:p w:rsidR="00053C4A" w:rsidRPr="000943D1" w:rsidRDefault="00053C4A" w:rsidP="00053C4A">
      <w:pPr>
        <w:pStyle w:val="PlainText"/>
        <w:tabs>
          <w:tab w:val="left" w:pos="567"/>
        </w:tabs>
        <w:spacing w:line="264" w:lineRule="auto"/>
        <w:ind w:left="567" w:hanging="567"/>
        <w:jc w:val="both"/>
        <w:rPr>
          <w:rFonts w:ascii="Verdana" w:hAnsi="Verdana" w:cs="Arial"/>
          <w:color w:val="000000"/>
          <w:sz w:val="24"/>
          <w:szCs w:val="24"/>
        </w:rPr>
      </w:pPr>
    </w:p>
    <w:p w:rsidR="00053C4A" w:rsidRPr="000943D1" w:rsidRDefault="00053C4A" w:rsidP="00053C4A">
      <w:pPr>
        <w:pStyle w:val="PlainText"/>
        <w:tabs>
          <w:tab w:val="left" w:pos="567"/>
        </w:tabs>
        <w:spacing w:line="264" w:lineRule="auto"/>
        <w:ind w:left="567" w:hanging="567"/>
        <w:jc w:val="both"/>
        <w:rPr>
          <w:rFonts w:ascii="Verdana" w:hAnsi="Verdana" w:cs="Arial"/>
          <w:color w:val="000000"/>
          <w:sz w:val="24"/>
          <w:szCs w:val="24"/>
        </w:rPr>
      </w:pPr>
      <w:r w:rsidRPr="000943D1">
        <w:rPr>
          <w:rFonts w:ascii="Verdana" w:hAnsi="Verdana" w:cs="Arial"/>
          <w:color w:val="000000"/>
          <w:sz w:val="24"/>
          <w:szCs w:val="24"/>
        </w:rPr>
        <w:t xml:space="preserve">7.  </w:t>
      </w:r>
      <w:r w:rsidRPr="000943D1">
        <w:rPr>
          <w:rFonts w:ascii="Verdana" w:hAnsi="Verdana" w:cs="Arial"/>
          <w:color w:val="000000"/>
          <w:sz w:val="24"/>
          <w:szCs w:val="24"/>
        </w:rPr>
        <w:tab/>
        <w:t>Every member of the Council undertakes to contribute to the assets of the Council, in the event of the same being wound up while he/she is a member or within one year after he/she ceases to be a member, for payment of the debts and liabilities of the Council contracted before he/she ceases to be a member and of the costs charges and expenses of winding up and for the adjustment of the rights of the contributories amongst  themselves such amount as may be required not exceeding £1.</w:t>
      </w:r>
    </w:p>
    <w:p w:rsidR="00053C4A" w:rsidRPr="000943D1" w:rsidRDefault="00053C4A" w:rsidP="00053C4A">
      <w:pPr>
        <w:pStyle w:val="PlainText"/>
        <w:tabs>
          <w:tab w:val="left" w:pos="567"/>
        </w:tabs>
        <w:spacing w:line="264" w:lineRule="auto"/>
        <w:ind w:left="567" w:hanging="567"/>
        <w:jc w:val="both"/>
        <w:rPr>
          <w:rFonts w:ascii="Verdana" w:hAnsi="Verdana" w:cs="Arial"/>
          <w:color w:val="000000"/>
          <w:sz w:val="24"/>
          <w:szCs w:val="24"/>
        </w:rPr>
      </w:pPr>
    </w:p>
    <w:p w:rsidR="00053C4A" w:rsidRPr="000943D1" w:rsidRDefault="00053C4A" w:rsidP="00053C4A">
      <w:pPr>
        <w:tabs>
          <w:tab w:val="left" w:pos="567"/>
        </w:tabs>
        <w:spacing w:line="264" w:lineRule="auto"/>
        <w:ind w:left="567" w:hanging="567"/>
        <w:jc w:val="both"/>
        <w:rPr>
          <w:rFonts w:ascii="Verdana" w:hAnsi="Verdana"/>
          <w:b w:val="0"/>
          <w:sz w:val="24"/>
          <w:szCs w:val="24"/>
        </w:rPr>
      </w:pPr>
      <w:r w:rsidRPr="000943D1">
        <w:rPr>
          <w:rFonts w:ascii="Verdana" w:hAnsi="Verdana"/>
          <w:b w:val="0"/>
          <w:sz w:val="24"/>
          <w:szCs w:val="24"/>
        </w:rPr>
        <w:lastRenderedPageBreak/>
        <w:t xml:space="preserve">8.  </w:t>
      </w:r>
      <w:r w:rsidRPr="000943D1">
        <w:rPr>
          <w:rFonts w:ascii="Verdana" w:hAnsi="Verdana"/>
          <w:b w:val="0"/>
          <w:sz w:val="24"/>
          <w:szCs w:val="24"/>
        </w:rPr>
        <w:tab/>
        <w:t>If upon the winding up or dissolution of the Council  there remains, after the satisfaction of all its debts and liabilities, any property whatsoever the same shall not be paid to or distributed among the members of the Council but shall be given or transferred to some other body having objects similar to the objects of the Council and which shall prohibit the distribution of its income or property among its members to an extent at least as great as is imposed on the Council, under or by virtue of clause 5 hereof, such body to be determined by the members of the Council at or before the time of dissolution, and in so far as effect cannot be given to the foregoing provision, then to some other charitable body.</w:t>
      </w:r>
    </w:p>
    <w:p w:rsidR="00053C4A" w:rsidRPr="000943D1" w:rsidRDefault="00053C4A" w:rsidP="00053C4A">
      <w:pPr>
        <w:pStyle w:val="PlainText"/>
        <w:spacing w:line="264" w:lineRule="auto"/>
        <w:jc w:val="both"/>
        <w:rPr>
          <w:rFonts w:ascii="Verdana" w:hAnsi="Verdana" w:cs="Arial"/>
          <w:color w:val="000000"/>
          <w:sz w:val="24"/>
          <w:szCs w:val="24"/>
        </w:rPr>
      </w:pPr>
    </w:p>
    <w:p w:rsidR="00053C4A" w:rsidRPr="000943D1" w:rsidRDefault="00053C4A" w:rsidP="00053C4A">
      <w:pPr>
        <w:pStyle w:val="PlainText"/>
        <w:spacing w:line="264" w:lineRule="auto"/>
        <w:jc w:val="both"/>
        <w:rPr>
          <w:rFonts w:ascii="Verdana" w:hAnsi="Verdana" w:cs="Arial"/>
          <w:color w:val="000000"/>
          <w:sz w:val="24"/>
          <w:szCs w:val="24"/>
        </w:rPr>
      </w:pPr>
      <w:r w:rsidRPr="000943D1">
        <w:rPr>
          <w:rFonts w:ascii="Verdana" w:hAnsi="Verdana" w:cs="Arial"/>
          <w:color w:val="000000"/>
          <w:sz w:val="24"/>
          <w:szCs w:val="24"/>
        </w:rPr>
        <w:t>We the persons whose names and addresses are subscribed are desirous of being formed into a company in pursuance of this Memorandum of Association.</w:t>
      </w:r>
    </w:p>
    <w:p w:rsidR="00053C4A" w:rsidRDefault="00053C4A" w:rsidP="00053C4A">
      <w:pPr>
        <w:pStyle w:val="PlainText"/>
        <w:spacing w:line="264" w:lineRule="auto"/>
        <w:ind w:left="567" w:hanging="567"/>
        <w:jc w:val="both"/>
        <w:rPr>
          <w:rFonts w:ascii="Verdana" w:hAnsi="Verdana" w:cs="Arial"/>
          <w:color w:val="000000"/>
          <w:sz w:val="24"/>
          <w:szCs w:val="24"/>
        </w:rPr>
      </w:pPr>
    </w:p>
    <w:p w:rsidR="00053C4A" w:rsidRPr="004211FA" w:rsidRDefault="00053C4A" w:rsidP="00053C4A">
      <w:pPr>
        <w:pStyle w:val="PlainText"/>
        <w:spacing w:line="264" w:lineRule="auto"/>
        <w:ind w:left="567" w:hanging="567"/>
        <w:jc w:val="both"/>
        <w:rPr>
          <w:rFonts w:ascii="Verdana" w:hAnsi="Verdana" w:cs="Arial"/>
          <w:color w:val="000000"/>
          <w:sz w:val="24"/>
          <w:szCs w:val="24"/>
        </w:rPr>
      </w:pPr>
    </w:p>
    <w:p w:rsidR="00053C4A" w:rsidRPr="004211FA" w:rsidRDefault="00053C4A" w:rsidP="00053C4A">
      <w:pPr>
        <w:pStyle w:val="PlainText"/>
        <w:spacing w:line="264" w:lineRule="auto"/>
        <w:jc w:val="both"/>
        <w:rPr>
          <w:rFonts w:ascii="Verdana" w:hAnsi="Verdana" w:cs="Arial"/>
          <w:sz w:val="24"/>
          <w:szCs w:val="24"/>
        </w:rPr>
      </w:pPr>
      <w:r>
        <w:rPr>
          <w:rFonts w:ascii="Verdana" w:hAnsi="Verdana"/>
          <w:i/>
          <w:iCs/>
          <w:color w:val="FF0000"/>
          <w:sz w:val="22"/>
          <w:szCs w:val="22"/>
        </w:rPr>
        <w:t>June</w:t>
      </w:r>
      <w:r w:rsidRPr="00DB48FF">
        <w:rPr>
          <w:rFonts w:ascii="Verdana" w:hAnsi="Verdana"/>
          <w:i/>
          <w:iCs/>
          <w:color w:val="FF0000"/>
          <w:sz w:val="22"/>
          <w:szCs w:val="22"/>
        </w:rPr>
        <w:t xml:space="preserve"> 2021</w:t>
      </w:r>
    </w:p>
    <w:p w:rsidR="00944A83" w:rsidRPr="00053C4A" w:rsidRDefault="00944A83" w:rsidP="00053C4A">
      <w:bookmarkStart w:id="0" w:name="_GoBack"/>
      <w:bookmarkEnd w:id="0"/>
    </w:p>
    <w:sectPr w:rsidR="00944A83" w:rsidRPr="00053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uenst480 BT">
    <w:altName w:val="Constantia"/>
    <w:charset w:val="00"/>
    <w:family w:val="roman"/>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3084D"/>
    <w:multiLevelType w:val="multilevel"/>
    <w:tmpl w:val="64161830"/>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83"/>
    <w:rsid w:val="00053C4A"/>
    <w:rsid w:val="003014AA"/>
    <w:rsid w:val="004264A4"/>
    <w:rsid w:val="00944A8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3373E-DE2F-4518-8F53-DC5179AB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C4A"/>
    <w:pPr>
      <w:spacing w:after="0" w:line="240" w:lineRule="auto"/>
    </w:pPr>
    <w:rPr>
      <w:rFonts w:ascii="Arial" w:eastAsia="Times New Roman" w:hAnsi="Arial" w:cs="Arial"/>
      <w:b/>
      <w:kern w:val="2"/>
      <w:sz w:val="32"/>
      <w:szCs w:val="32"/>
      <w:lang w:val="en-GB"/>
    </w:rPr>
  </w:style>
  <w:style w:type="paragraph" w:styleId="Heading1">
    <w:name w:val="heading 1"/>
    <w:basedOn w:val="Normal"/>
    <w:next w:val="Normal"/>
    <w:link w:val="Heading1Char"/>
    <w:qFormat/>
    <w:rsid w:val="00053C4A"/>
    <w:pPr>
      <w:keepNext/>
      <w:autoSpaceDE w:val="0"/>
      <w:autoSpaceDN w:val="0"/>
      <w:adjustRightInd w:val="0"/>
      <w:spacing w:line="360" w:lineRule="auto"/>
      <w:jc w:val="both"/>
      <w:outlineLvl w:val="0"/>
    </w:pPr>
    <w:rPr>
      <w:bCs/>
      <w:kern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3C4A"/>
    <w:rPr>
      <w:rFonts w:ascii="Arial" w:eastAsia="Times New Roman" w:hAnsi="Arial" w:cs="Arial"/>
      <w:b/>
      <w:bCs/>
      <w:sz w:val="24"/>
      <w:szCs w:val="24"/>
      <w:lang w:val="en-US"/>
    </w:rPr>
  </w:style>
  <w:style w:type="paragraph" w:styleId="BodyTextIndent">
    <w:name w:val="Body Text Indent"/>
    <w:basedOn w:val="Normal"/>
    <w:link w:val="BodyTextIndentChar"/>
    <w:rsid w:val="00053C4A"/>
    <w:pPr>
      <w:tabs>
        <w:tab w:val="left" w:pos="180"/>
      </w:tabs>
      <w:autoSpaceDE w:val="0"/>
      <w:autoSpaceDN w:val="0"/>
      <w:adjustRightInd w:val="0"/>
      <w:spacing w:before="40" w:after="40" w:line="360" w:lineRule="auto"/>
      <w:ind w:left="181" w:hanging="181"/>
      <w:jc w:val="both"/>
    </w:pPr>
    <w:rPr>
      <w:rFonts w:ascii="Kuenst480 BT" w:hAnsi="Kuenst480 BT"/>
      <w:b w:val="0"/>
      <w:kern w:val="0"/>
      <w:sz w:val="24"/>
      <w:szCs w:val="24"/>
      <w:lang w:val="en-US"/>
    </w:rPr>
  </w:style>
  <w:style w:type="character" w:customStyle="1" w:styleId="BodyTextIndentChar">
    <w:name w:val="Body Text Indent Char"/>
    <w:basedOn w:val="DefaultParagraphFont"/>
    <w:link w:val="BodyTextIndent"/>
    <w:rsid w:val="00053C4A"/>
    <w:rPr>
      <w:rFonts w:ascii="Kuenst480 BT" w:eastAsia="Times New Roman" w:hAnsi="Kuenst480 BT" w:cs="Arial"/>
      <w:sz w:val="24"/>
      <w:szCs w:val="24"/>
      <w:lang w:val="en-US"/>
    </w:rPr>
  </w:style>
  <w:style w:type="paragraph" w:styleId="PlainText">
    <w:name w:val="Plain Text"/>
    <w:basedOn w:val="Normal"/>
    <w:link w:val="PlainTextChar"/>
    <w:rsid w:val="00053C4A"/>
    <w:pPr>
      <w:autoSpaceDE w:val="0"/>
      <w:autoSpaceDN w:val="0"/>
    </w:pPr>
    <w:rPr>
      <w:rFonts w:ascii="Courier New" w:hAnsi="Courier New" w:cs="Courier New"/>
      <w:b w:val="0"/>
      <w:kern w:val="0"/>
      <w:sz w:val="20"/>
      <w:szCs w:val="20"/>
    </w:rPr>
  </w:style>
  <w:style w:type="character" w:customStyle="1" w:styleId="PlainTextChar">
    <w:name w:val="Plain Text Char"/>
    <w:basedOn w:val="DefaultParagraphFont"/>
    <w:link w:val="PlainText"/>
    <w:rsid w:val="00053C4A"/>
    <w:rPr>
      <w:rFonts w:ascii="Courier New" w:eastAsia="Times New Roman" w:hAnsi="Courier New" w:cs="Courier New"/>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2021-11-02T05:32:00Z</dcterms:created>
  <dcterms:modified xsi:type="dcterms:W3CDTF">2021-11-02T05:36:00Z</dcterms:modified>
</cp:coreProperties>
</file>