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AE" w:rsidRPr="009475D7" w:rsidRDefault="00D011AE" w:rsidP="00D011AE">
      <w:pPr>
        <w:shd w:val="clear" w:color="auto" w:fill="002060"/>
        <w:autoSpaceDE w:val="0"/>
        <w:autoSpaceDN w:val="0"/>
        <w:adjustRightInd w:val="0"/>
        <w:jc w:val="center"/>
        <w:rPr>
          <w:rFonts w:ascii="Cambria" w:hAnsi="Cambria"/>
          <w:bCs/>
          <w:color w:val="FFFFFF"/>
          <w:kern w:val="0"/>
          <w:sz w:val="40"/>
          <w:szCs w:val="36"/>
          <w:lang w:val="en-US"/>
        </w:rPr>
      </w:pPr>
      <w:r>
        <w:rPr>
          <w:rFonts w:ascii="Cambria" w:hAnsi="Cambria"/>
          <w:bCs/>
          <w:color w:val="FFFFFF"/>
          <w:kern w:val="0"/>
          <w:sz w:val="40"/>
          <w:szCs w:val="36"/>
          <w:lang w:val="en-US"/>
        </w:rPr>
        <w:t xml:space="preserve">ICEVI </w:t>
      </w:r>
      <w:r w:rsidRPr="009475D7">
        <w:rPr>
          <w:rFonts w:ascii="Cambria" w:hAnsi="Cambria"/>
          <w:bCs/>
          <w:color w:val="FFFFFF"/>
          <w:kern w:val="0"/>
          <w:sz w:val="40"/>
          <w:szCs w:val="36"/>
          <w:lang w:val="en-US"/>
        </w:rPr>
        <w:t>Articles of Association</w:t>
      </w:r>
      <w:r>
        <w:rPr>
          <w:rFonts w:ascii="Cambria" w:hAnsi="Cambria"/>
          <w:bCs/>
          <w:color w:val="FFFFFF"/>
          <w:kern w:val="0"/>
          <w:sz w:val="40"/>
          <w:szCs w:val="36"/>
          <w:lang w:val="en-US"/>
        </w:rPr>
        <w:t xml:space="preserve"> – June 2021</w:t>
      </w:r>
    </w:p>
    <w:p w:rsidR="00D011AE" w:rsidRPr="00B33C4A" w:rsidRDefault="00D011AE" w:rsidP="00D011AE">
      <w:pPr>
        <w:autoSpaceDE w:val="0"/>
        <w:autoSpaceDN w:val="0"/>
        <w:adjustRightInd w:val="0"/>
        <w:spacing w:line="264" w:lineRule="auto"/>
        <w:jc w:val="center"/>
        <w:rPr>
          <w:rFonts w:ascii="Verdana" w:hAnsi="Verdana"/>
          <w:bCs/>
          <w:color w:val="002060"/>
          <w:kern w:val="0"/>
          <w:sz w:val="24"/>
          <w:szCs w:val="24"/>
          <w:lang w:val="en-US"/>
        </w:rPr>
      </w:pPr>
      <w:bookmarkStart w:id="0" w:name="_GoBack"/>
      <w:bookmarkEnd w:id="0"/>
    </w:p>
    <w:p w:rsidR="00D011AE" w:rsidRPr="006201D8" w:rsidRDefault="00D011AE" w:rsidP="00D011AE">
      <w:pPr>
        <w:spacing w:line="264" w:lineRule="auto"/>
        <w:jc w:val="both"/>
        <w:rPr>
          <w:rFonts w:ascii="Verdana" w:hAnsi="Verdana"/>
          <w:sz w:val="24"/>
          <w:szCs w:val="24"/>
        </w:rPr>
      </w:pPr>
    </w:p>
    <w:p w:rsidR="00D011AE" w:rsidRPr="006201D8" w:rsidRDefault="00D011AE" w:rsidP="00D011AE">
      <w:pPr>
        <w:spacing w:line="264" w:lineRule="auto"/>
        <w:jc w:val="center"/>
        <w:rPr>
          <w:rFonts w:ascii="Verdana" w:hAnsi="Verdana"/>
          <w:sz w:val="24"/>
          <w:szCs w:val="24"/>
        </w:rPr>
      </w:pPr>
      <w:r w:rsidRPr="006201D8">
        <w:rPr>
          <w:rFonts w:ascii="Verdana" w:hAnsi="Verdana"/>
          <w:sz w:val="24"/>
          <w:szCs w:val="24"/>
        </w:rPr>
        <w:t>COMPANY No. 4521195</w:t>
      </w:r>
    </w:p>
    <w:p w:rsidR="00D011AE" w:rsidRPr="006201D8" w:rsidRDefault="00D011AE" w:rsidP="00D011AE">
      <w:pPr>
        <w:spacing w:line="264" w:lineRule="auto"/>
        <w:jc w:val="center"/>
        <w:rPr>
          <w:rFonts w:ascii="Verdana" w:hAnsi="Verdana"/>
          <w:sz w:val="24"/>
          <w:szCs w:val="24"/>
        </w:rPr>
      </w:pPr>
      <w:r w:rsidRPr="006201D8">
        <w:rPr>
          <w:rFonts w:ascii="Verdana" w:hAnsi="Verdana"/>
          <w:sz w:val="24"/>
          <w:szCs w:val="24"/>
        </w:rPr>
        <w:t>The</w:t>
      </w:r>
      <w:r>
        <w:rPr>
          <w:rFonts w:ascii="Verdana" w:hAnsi="Verdana"/>
          <w:sz w:val="24"/>
          <w:szCs w:val="24"/>
        </w:rPr>
        <w:t xml:space="preserve"> </w:t>
      </w:r>
      <w:r w:rsidRPr="006201D8">
        <w:rPr>
          <w:rFonts w:ascii="Verdana" w:hAnsi="Verdana"/>
          <w:sz w:val="24"/>
          <w:szCs w:val="24"/>
        </w:rPr>
        <w:t>COMPANIES ACTS 1985 and 1989</w:t>
      </w:r>
    </w:p>
    <w:p w:rsidR="00D011AE" w:rsidRPr="006201D8" w:rsidRDefault="00D011AE" w:rsidP="00D011AE">
      <w:pPr>
        <w:spacing w:line="264" w:lineRule="auto"/>
        <w:jc w:val="center"/>
        <w:rPr>
          <w:rFonts w:ascii="Verdana" w:hAnsi="Verdana"/>
          <w:sz w:val="24"/>
          <w:szCs w:val="24"/>
        </w:rPr>
      </w:pPr>
    </w:p>
    <w:p w:rsidR="00D011AE" w:rsidRDefault="00D011AE" w:rsidP="00D011AE">
      <w:pPr>
        <w:spacing w:line="264" w:lineRule="auto"/>
        <w:jc w:val="center"/>
        <w:rPr>
          <w:rFonts w:ascii="Verdana" w:hAnsi="Verdana"/>
          <w:sz w:val="24"/>
          <w:szCs w:val="24"/>
        </w:rPr>
      </w:pPr>
      <w:r w:rsidRPr="006201D8">
        <w:rPr>
          <w:rFonts w:ascii="Verdana" w:hAnsi="Verdana"/>
          <w:sz w:val="24"/>
          <w:szCs w:val="24"/>
        </w:rPr>
        <w:t xml:space="preserve">COMPANY LIMITED BY GUARANTEE AND NOT HAVING </w:t>
      </w:r>
    </w:p>
    <w:p w:rsidR="00D011AE" w:rsidRPr="006201D8" w:rsidRDefault="00D011AE" w:rsidP="00D011AE">
      <w:pPr>
        <w:spacing w:line="264" w:lineRule="auto"/>
        <w:jc w:val="center"/>
        <w:rPr>
          <w:rFonts w:ascii="Verdana" w:hAnsi="Verdana"/>
          <w:sz w:val="24"/>
          <w:szCs w:val="24"/>
        </w:rPr>
      </w:pPr>
      <w:r w:rsidRPr="006201D8">
        <w:rPr>
          <w:rFonts w:ascii="Verdana" w:hAnsi="Verdana"/>
          <w:sz w:val="24"/>
          <w:szCs w:val="24"/>
        </w:rPr>
        <w:t>A SHARE CAPITAL</w:t>
      </w:r>
    </w:p>
    <w:p w:rsidR="00D011AE" w:rsidRPr="006201D8" w:rsidRDefault="00D011AE" w:rsidP="00D011AE">
      <w:pPr>
        <w:spacing w:line="264" w:lineRule="auto"/>
        <w:jc w:val="center"/>
        <w:rPr>
          <w:rFonts w:ascii="Verdana" w:hAnsi="Verdana"/>
          <w:sz w:val="24"/>
          <w:szCs w:val="24"/>
        </w:rPr>
      </w:pPr>
    </w:p>
    <w:p w:rsidR="00D011AE" w:rsidRPr="000943D1" w:rsidRDefault="00D011AE" w:rsidP="00D011AE">
      <w:pPr>
        <w:pStyle w:val="PlainText"/>
        <w:spacing w:line="264" w:lineRule="auto"/>
        <w:jc w:val="center"/>
        <w:rPr>
          <w:rFonts w:ascii="Verdana" w:hAnsi="Verdana"/>
          <w:b/>
          <w:color w:val="1B6B3B"/>
          <w:sz w:val="24"/>
          <w:szCs w:val="24"/>
        </w:rPr>
      </w:pPr>
    </w:p>
    <w:p w:rsidR="00D011AE" w:rsidRPr="000943D1" w:rsidRDefault="00D011AE" w:rsidP="00D011AE">
      <w:pPr>
        <w:pStyle w:val="PlainText"/>
        <w:spacing w:line="264" w:lineRule="auto"/>
        <w:jc w:val="center"/>
        <w:rPr>
          <w:rFonts w:ascii="Verdana" w:hAnsi="Verdana"/>
          <w:b/>
          <w:color w:val="1B6B3B"/>
          <w:sz w:val="28"/>
          <w:szCs w:val="24"/>
        </w:rPr>
      </w:pPr>
      <w:r w:rsidRPr="000943D1">
        <w:rPr>
          <w:rFonts w:ascii="Verdana" w:hAnsi="Verdana"/>
          <w:b/>
          <w:color w:val="1B6B3B"/>
          <w:sz w:val="28"/>
          <w:szCs w:val="24"/>
        </w:rPr>
        <w:t>ARTICLES OF ASSOCIATION</w:t>
      </w:r>
    </w:p>
    <w:p w:rsidR="00D011AE" w:rsidRPr="000943D1" w:rsidRDefault="00D011AE" w:rsidP="00D011AE">
      <w:pPr>
        <w:pStyle w:val="PlainText"/>
        <w:spacing w:line="264" w:lineRule="auto"/>
        <w:jc w:val="center"/>
        <w:rPr>
          <w:rFonts w:ascii="Verdana" w:hAnsi="Verdana"/>
          <w:b/>
          <w:color w:val="1B6B3B"/>
          <w:sz w:val="28"/>
          <w:szCs w:val="24"/>
        </w:rPr>
      </w:pPr>
      <w:r w:rsidRPr="000943D1">
        <w:rPr>
          <w:rFonts w:ascii="Verdana" w:hAnsi="Verdana"/>
          <w:b/>
          <w:color w:val="1B6B3B"/>
          <w:sz w:val="28"/>
          <w:szCs w:val="24"/>
        </w:rPr>
        <w:t>OF</w:t>
      </w:r>
    </w:p>
    <w:p w:rsidR="00D011AE" w:rsidRPr="000943D1" w:rsidRDefault="00D011AE" w:rsidP="00D011AE">
      <w:pPr>
        <w:pStyle w:val="PlainText"/>
        <w:spacing w:line="264" w:lineRule="auto"/>
        <w:jc w:val="center"/>
        <w:rPr>
          <w:rFonts w:ascii="Verdana" w:hAnsi="Verdana"/>
          <w:b/>
          <w:color w:val="1B6B3B"/>
          <w:sz w:val="28"/>
          <w:szCs w:val="24"/>
        </w:rPr>
      </w:pPr>
      <w:r w:rsidRPr="000943D1">
        <w:rPr>
          <w:rFonts w:ascii="Verdana" w:hAnsi="Verdana"/>
          <w:b/>
          <w:color w:val="1B6B3B"/>
          <w:sz w:val="28"/>
          <w:szCs w:val="24"/>
        </w:rPr>
        <w:t>INTERNATIONAL COUNCIL FOR EDUCATION</w:t>
      </w:r>
    </w:p>
    <w:p w:rsidR="00D011AE" w:rsidRPr="000943D1" w:rsidRDefault="00D011AE" w:rsidP="00D011AE">
      <w:pPr>
        <w:pStyle w:val="PlainText"/>
        <w:spacing w:line="264" w:lineRule="auto"/>
        <w:jc w:val="center"/>
        <w:rPr>
          <w:rFonts w:ascii="Verdana" w:hAnsi="Verdana"/>
          <w:b/>
          <w:color w:val="1B6B3B"/>
          <w:sz w:val="28"/>
          <w:szCs w:val="24"/>
        </w:rPr>
      </w:pPr>
      <w:r w:rsidRPr="000943D1">
        <w:rPr>
          <w:rFonts w:ascii="Verdana" w:hAnsi="Verdana"/>
          <w:b/>
          <w:color w:val="1B6B3B"/>
          <w:sz w:val="28"/>
          <w:szCs w:val="24"/>
        </w:rPr>
        <w:t>OF PEOPLE WITH VISUAL IMPAIRMENT</w:t>
      </w:r>
    </w:p>
    <w:p w:rsidR="00D011AE" w:rsidRPr="006201D8" w:rsidRDefault="00D011AE" w:rsidP="00D011AE">
      <w:pPr>
        <w:pStyle w:val="PlainText"/>
        <w:spacing w:line="264" w:lineRule="auto"/>
        <w:jc w:val="both"/>
        <w:rPr>
          <w:rFonts w:ascii="Verdana" w:hAnsi="Verdana"/>
          <w:b/>
          <w:sz w:val="24"/>
          <w:szCs w:val="24"/>
        </w:rPr>
      </w:pPr>
    </w:p>
    <w:p w:rsidR="00D011AE" w:rsidRPr="006201D8" w:rsidRDefault="00D011AE" w:rsidP="00D011AE">
      <w:pPr>
        <w:pStyle w:val="PlainText"/>
        <w:spacing w:line="264" w:lineRule="auto"/>
        <w:jc w:val="both"/>
        <w:rPr>
          <w:rFonts w:ascii="Verdana" w:hAnsi="Verdana"/>
          <w:b/>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 xml:space="preserve">1. </w:t>
      </w:r>
      <w:r>
        <w:rPr>
          <w:rFonts w:ascii="Verdana" w:hAnsi="Verdana"/>
          <w:b/>
          <w:sz w:val="24"/>
          <w:szCs w:val="24"/>
        </w:rPr>
        <w:tab/>
      </w:r>
      <w:r w:rsidRPr="006201D8">
        <w:rPr>
          <w:rFonts w:ascii="Verdana" w:hAnsi="Verdana"/>
          <w:b/>
          <w:sz w:val="24"/>
          <w:szCs w:val="24"/>
        </w:rPr>
        <w:t>Membership:</w:t>
      </w:r>
    </w:p>
    <w:p w:rsidR="00D011AE" w:rsidRPr="00A174EA" w:rsidRDefault="00D011AE" w:rsidP="00D011AE">
      <w:pPr>
        <w:numPr>
          <w:ilvl w:val="1"/>
          <w:numId w:val="6"/>
        </w:numPr>
        <w:tabs>
          <w:tab w:val="left" w:pos="1418"/>
        </w:tabs>
        <w:spacing w:after="140" w:line="264" w:lineRule="auto"/>
        <w:ind w:left="1418" w:hanging="709"/>
        <w:jc w:val="both"/>
        <w:rPr>
          <w:rFonts w:ascii="Verdana" w:eastAsia="Verdana" w:hAnsi="Verdana"/>
          <w:b w:val="0"/>
          <w:sz w:val="24"/>
          <w:szCs w:val="24"/>
          <w:lang w:val="en-IN"/>
        </w:rPr>
      </w:pPr>
      <w:r w:rsidRPr="00A174EA">
        <w:rPr>
          <w:rFonts w:ascii="Verdana" w:eastAsia="Verdana" w:hAnsi="Verdana"/>
          <w:sz w:val="24"/>
          <w:szCs w:val="24"/>
          <w:lang w:val="en-IN"/>
        </w:rPr>
        <w:t xml:space="preserve">Membership of the Council is open to any individual or </w:t>
      </w:r>
      <w:proofErr w:type="spellStart"/>
      <w:r w:rsidRPr="00A174EA">
        <w:rPr>
          <w:rFonts w:ascii="Verdana" w:eastAsia="Verdana" w:hAnsi="Verdana"/>
          <w:sz w:val="24"/>
          <w:szCs w:val="24"/>
          <w:lang w:val="en-IN"/>
        </w:rPr>
        <w:t>non profit</w:t>
      </w:r>
      <w:proofErr w:type="spellEnd"/>
      <w:r>
        <w:rPr>
          <w:rFonts w:ascii="Verdana" w:eastAsia="Verdana" w:hAnsi="Verdana"/>
          <w:sz w:val="24"/>
          <w:szCs w:val="24"/>
          <w:lang w:val="en-IN"/>
        </w:rPr>
        <w:t xml:space="preserve"> organisation</w:t>
      </w:r>
      <w:r w:rsidRPr="00A174EA">
        <w:rPr>
          <w:rFonts w:ascii="Verdana" w:eastAsia="Verdana" w:hAnsi="Verdana"/>
          <w:sz w:val="24"/>
          <w:szCs w:val="24"/>
          <w:lang w:val="en-IN"/>
        </w:rPr>
        <w:t xml:space="preserve"> subscribing to the objects of the Council as laid down in the Memorandum of Association. </w:t>
      </w:r>
    </w:p>
    <w:p w:rsidR="00D011AE"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1.2.</w:t>
      </w:r>
      <w:r>
        <w:rPr>
          <w:rFonts w:ascii="Verdana" w:hAnsi="Verdana"/>
          <w:sz w:val="24"/>
          <w:szCs w:val="24"/>
        </w:rPr>
        <w:tab/>
      </w:r>
      <w:r w:rsidRPr="006201D8">
        <w:rPr>
          <w:rFonts w:ascii="Verdana" w:hAnsi="Verdana"/>
          <w:sz w:val="24"/>
          <w:szCs w:val="24"/>
        </w:rPr>
        <w:t xml:space="preserve">Members shall pay an annual subscription as shall be determined from time to time by the Executive </w:t>
      </w:r>
      <w:r>
        <w:rPr>
          <w:rFonts w:ascii="Verdana" w:hAnsi="Verdana"/>
          <w:sz w:val="24"/>
          <w:szCs w:val="24"/>
        </w:rPr>
        <w:t>Board</w:t>
      </w:r>
      <w:r w:rsidRPr="006201D8">
        <w:rPr>
          <w:rFonts w:ascii="Verdana" w:hAnsi="Verdana"/>
          <w:sz w:val="24"/>
          <w:szCs w:val="24"/>
        </w:rPr>
        <w:t>. Subscriptions shall reflect the diversity of the financial resources available to different organisations and in the different regions of the Council.</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Pr>
          <w:rFonts w:ascii="Verdana" w:hAnsi="Verdana"/>
          <w:sz w:val="24"/>
          <w:szCs w:val="24"/>
        </w:rPr>
        <w:t>1.3</w:t>
      </w:r>
      <w:r>
        <w:rPr>
          <w:rFonts w:ascii="Verdana" w:hAnsi="Verdana"/>
          <w:sz w:val="24"/>
          <w:szCs w:val="24"/>
        </w:rPr>
        <w:tab/>
      </w:r>
      <w:r w:rsidRPr="00A174EA">
        <w:rPr>
          <w:rFonts w:ascii="Verdana" w:hAnsi="Verdana"/>
          <w:sz w:val="24"/>
          <w:szCs w:val="24"/>
          <w:lang w:val="en-IN"/>
        </w:rPr>
        <w:t>The Council has different classe</w:t>
      </w:r>
      <w:r>
        <w:rPr>
          <w:rFonts w:ascii="Verdana" w:hAnsi="Verdana"/>
          <w:sz w:val="24"/>
          <w:szCs w:val="24"/>
          <w:lang w:val="en-IN"/>
        </w:rPr>
        <w:t>s</w:t>
      </w:r>
      <w:r w:rsidRPr="00A174EA">
        <w:rPr>
          <w:rFonts w:ascii="Verdana" w:hAnsi="Verdana"/>
          <w:sz w:val="24"/>
          <w:szCs w:val="24"/>
          <w:lang w:val="en-IN"/>
        </w:rPr>
        <w:t xml:space="preserve"> of membership. Voting and non-voting rights are defined by the Ex</w:t>
      </w:r>
      <w:r>
        <w:rPr>
          <w:rFonts w:ascii="Verdana" w:hAnsi="Verdana"/>
          <w:sz w:val="24"/>
          <w:szCs w:val="24"/>
          <w:lang w:val="en-IN"/>
        </w:rPr>
        <w:t>ecutive Board in the Bye-Laws.</w:t>
      </w:r>
    </w:p>
    <w:p w:rsidR="00D011AE" w:rsidRPr="006201D8" w:rsidRDefault="00D011AE" w:rsidP="00D011AE">
      <w:pPr>
        <w:pStyle w:val="PlainText"/>
        <w:spacing w:line="264" w:lineRule="auto"/>
        <w:ind w:left="709"/>
        <w:jc w:val="both"/>
        <w:rPr>
          <w:rFonts w:ascii="Verdana" w:hAnsi="Verdana"/>
          <w:sz w:val="24"/>
          <w:szCs w:val="24"/>
        </w:rPr>
      </w:pPr>
    </w:p>
    <w:p w:rsidR="00D011AE" w:rsidRPr="006201D8"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2.</w:t>
      </w:r>
      <w:r>
        <w:rPr>
          <w:rFonts w:ascii="Verdana" w:hAnsi="Verdana"/>
          <w:b/>
          <w:sz w:val="24"/>
          <w:szCs w:val="24"/>
        </w:rPr>
        <w:tab/>
      </w:r>
      <w:r w:rsidRPr="006201D8">
        <w:rPr>
          <w:rFonts w:ascii="Verdana" w:hAnsi="Verdana"/>
          <w:b/>
          <w:sz w:val="24"/>
          <w:szCs w:val="24"/>
        </w:rPr>
        <w:t>Regional Structure: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2.1.</w:t>
      </w:r>
      <w:r>
        <w:rPr>
          <w:rFonts w:ascii="Verdana" w:hAnsi="Verdana"/>
          <w:sz w:val="24"/>
          <w:szCs w:val="24"/>
        </w:rPr>
        <w:tab/>
      </w:r>
      <w:r w:rsidRPr="006201D8">
        <w:rPr>
          <w:rFonts w:ascii="Verdana" w:hAnsi="Verdana"/>
          <w:sz w:val="24"/>
          <w:szCs w:val="24"/>
        </w:rPr>
        <w:t xml:space="preserve">The basic structure of the Council is a regional one and the members of the Council are primarily members of a region. The Executive </w:t>
      </w:r>
      <w:r>
        <w:rPr>
          <w:rFonts w:ascii="Verdana" w:hAnsi="Verdana"/>
          <w:sz w:val="24"/>
          <w:szCs w:val="24"/>
        </w:rPr>
        <w:t>Board</w:t>
      </w:r>
      <w:r w:rsidRPr="006201D8">
        <w:rPr>
          <w:rFonts w:ascii="Verdana" w:hAnsi="Verdana"/>
          <w:sz w:val="24"/>
          <w:szCs w:val="24"/>
        </w:rPr>
        <w:t xml:space="preserve"> shall determine the number of regions into which the Council is divided and the countries making up each region.</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2.2.</w:t>
      </w:r>
      <w:r>
        <w:rPr>
          <w:rFonts w:ascii="Verdana" w:hAnsi="Verdana"/>
          <w:sz w:val="24"/>
          <w:szCs w:val="24"/>
        </w:rPr>
        <w:tab/>
      </w:r>
      <w:r w:rsidRPr="00A174EA">
        <w:rPr>
          <w:rFonts w:ascii="Verdana" w:hAnsi="Verdana"/>
          <w:sz w:val="24"/>
          <w:szCs w:val="24"/>
          <w:lang w:val="en-US"/>
        </w:rPr>
        <w:t>The Regional Members shall elect from the region a Regional President to act on behalf of the region on the Executive Board of the Council and one or more Regional Deputy Presidents to support him/her in implementing</w:t>
      </w:r>
      <w:r>
        <w:rPr>
          <w:rFonts w:ascii="Verdana" w:hAnsi="Verdana"/>
          <w:sz w:val="24"/>
          <w:szCs w:val="24"/>
          <w:lang w:val="en-US"/>
        </w:rPr>
        <w:t xml:space="preserve"> the activities of the region.</w:t>
      </w:r>
    </w:p>
    <w:p w:rsidR="00D011AE" w:rsidRPr="00B171E2"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lastRenderedPageBreak/>
        <w:t>2.3.</w:t>
      </w:r>
      <w:r>
        <w:rPr>
          <w:rFonts w:ascii="Verdana" w:hAnsi="Verdana"/>
          <w:sz w:val="24"/>
          <w:szCs w:val="24"/>
        </w:rPr>
        <w:tab/>
      </w:r>
      <w:r w:rsidRPr="00A174EA">
        <w:rPr>
          <w:rFonts w:ascii="Verdana" w:hAnsi="Verdana"/>
          <w:sz w:val="24"/>
          <w:szCs w:val="24"/>
          <w:lang w:val="en-US"/>
        </w:rPr>
        <w:t xml:space="preserve">The </w:t>
      </w:r>
      <w:r w:rsidRPr="00B171E2">
        <w:rPr>
          <w:rFonts w:ascii="Verdana" w:hAnsi="Verdana"/>
          <w:sz w:val="24"/>
          <w:szCs w:val="24"/>
          <w:lang w:val="en-US"/>
        </w:rPr>
        <w:t>Regional Presidents shall be responsible for establishing a Regional Board of not less than 5 members. Representation on the Regional Board shall reflect the diversity of the region.</w:t>
      </w:r>
      <w:r w:rsidRPr="00B171E2">
        <w:rPr>
          <w:rFonts w:ascii="Verdana" w:hAnsi="Verdana"/>
          <w:sz w:val="24"/>
          <w:szCs w:val="24"/>
        </w:rPr>
        <w:t xml:space="preserve"> </w:t>
      </w:r>
    </w:p>
    <w:p w:rsidR="00D011AE" w:rsidRPr="00B171E2" w:rsidRDefault="00D011AE" w:rsidP="00D011AE">
      <w:pPr>
        <w:pStyle w:val="PlainText"/>
        <w:tabs>
          <w:tab w:val="left" w:pos="1418"/>
        </w:tabs>
        <w:spacing w:after="140" w:line="264" w:lineRule="auto"/>
        <w:ind w:left="1418" w:hanging="709"/>
        <w:jc w:val="both"/>
        <w:rPr>
          <w:rFonts w:ascii="Verdana" w:hAnsi="Verdana"/>
          <w:sz w:val="24"/>
          <w:szCs w:val="24"/>
        </w:rPr>
      </w:pPr>
      <w:r w:rsidRPr="00B171E2">
        <w:rPr>
          <w:rFonts w:ascii="Verdana" w:hAnsi="Verdana"/>
          <w:sz w:val="24"/>
          <w:szCs w:val="24"/>
        </w:rPr>
        <w:t>2.4.</w:t>
      </w:r>
      <w:r w:rsidRPr="00B171E2">
        <w:rPr>
          <w:rFonts w:ascii="Verdana" w:hAnsi="Verdana"/>
          <w:sz w:val="24"/>
          <w:szCs w:val="24"/>
        </w:rPr>
        <w:tab/>
      </w:r>
      <w:r w:rsidRPr="00B171E2">
        <w:rPr>
          <w:rFonts w:ascii="Verdana" w:hAnsi="Verdana"/>
          <w:sz w:val="24"/>
          <w:szCs w:val="24"/>
          <w:lang w:val="en-US"/>
        </w:rPr>
        <w:t>The Regional Board shall be responsible for ensuring that the region meets the terms of reference to operate under the ICEVI name and logo, as defined in the Bye-laws.</w:t>
      </w:r>
    </w:p>
    <w:p w:rsidR="00D011AE" w:rsidRPr="00B171E2" w:rsidRDefault="00D011AE" w:rsidP="00D011AE">
      <w:pPr>
        <w:pStyle w:val="PlainText"/>
        <w:tabs>
          <w:tab w:val="left" w:pos="1418"/>
        </w:tabs>
        <w:spacing w:after="140" w:line="264" w:lineRule="auto"/>
        <w:ind w:left="1418" w:hanging="709"/>
        <w:jc w:val="both"/>
        <w:rPr>
          <w:rFonts w:ascii="Verdana" w:hAnsi="Verdana"/>
          <w:sz w:val="24"/>
          <w:szCs w:val="24"/>
        </w:rPr>
      </w:pPr>
      <w:r w:rsidRPr="00B171E2">
        <w:rPr>
          <w:rFonts w:ascii="Verdana" w:hAnsi="Verdana"/>
          <w:sz w:val="24"/>
          <w:szCs w:val="24"/>
        </w:rPr>
        <w:t xml:space="preserve">2.5 </w:t>
      </w:r>
      <w:r w:rsidRPr="00B171E2">
        <w:rPr>
          <w:rFonts w:ascii="Verdana" w:hAnsi="Verdana"/>
          <w:sz w:val="24"/>
          <w:szCs w:val="24"/>
        </w:rPr>
        <w:tab/>
      </w:r>
      <w:r w:rsidRPr="00B171E2">
        <w:rPr>
          <w:rFonts w:ascii="Verdana" w:hAnsi="Verdana"/>
          <w:sz w:val="24"/>
          <w:szCs w:val="24"/>
          <w:lang w:val="en-US"/>
        </w:rPr>
        <w:t xml:space="preserve">The titles of the Regional Presidents and any Deputy </w:t>
      </w:r>
      <w:r>
        <w:rPr>
          <w:rFonts w:ascii="Verdana" w:hAnsi="Verdana"/>
          <w:sz w:val="24"/>
          <w:szCs w:val="24"/>
          <w:lang w:val="en-US"/>
        </w:rPr>
        <w:t xml:space="preserve">Regional </w:t>
      </w:r>
      <w:r w:rsidRPr="00B171E2">
        <w:rPr>
          <w:rFonts w:ascii="Verdana" w:hAnsi="Verdana"/>
          <w:sz w:val="24"/>
          <w:szCs w:val="24"/>
          <w:lang w:val="en-US"/>
        </w:rPr>
        <w:t>Presidents are designated by each region according to the Constitution, customs and traditions of the region.</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B171E2">
        <w:rPr>
          <w:rFonts w:ascii="Verdana" w:hAnsi="Verdana"/>
          <w:sz w:val="24"/>
          <w:szCs w:val="24"/>
        </w:rPr>
        <w:t>2.6.</w:t>
      </w:r>
      <w:r w:rsidRPr="00B171E2">
        <w:rPr>
          <w:rFonts w:ascii="Verdana" w:hAnsi="Verdana"/>
          <w:sz w:val="24"/>
          <w:szCs w:val="24"/>
        </w:rPr>
        <w:tab/>
      </w:r>
      <w:r w:rsidRPr="00B171E2">
        <w:rPr>
          <w:rFonts w:ascii="Verdana" w:hAnsi="Verdana"/>
          <w:sz w:val="24"/>
          <w:szCs w:val="24"/>
          <w:lang w:val="en-US"/>
        </w:rPr>
        <w:t>The Regional Boards shall appoint delegates with voting rights to the General Assembly using a process which respects diversities within the region. The number of delegates per region shall be laid down in the Bye-laws</w:t>
      </w:r>
      <w:r w:rsidRPr="00A174EA">
        <w:rPr>
          <w:rFonts w:ascii="Verdana" w:hAnsi="Verdana"/>
          <w:sz w:val="24"/>
          <w:szCs w:val="24"/>
          <w:lang w:val="en-US"/>
        </w:rPr>
        <w:t>.</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2.7.</w:t>
      </w:r>
      <w:r w:rsidRPr="00B171E2">
        <w:rPr>
          <w:rFonts w:ascii="Verdana" w:hAnsi="Verdana"/>
          <w:sz w:val="24"/>
          <w:szCs w:val="24"/>
        </w:rPr>
        <w:tab/>
      </w:r>
      <w:r w:rsidRPr="00B171E2">
        <w:rPr>
          <w:rFonts w:ascii="Verdana" w:hAnsi="Verdana"/>
          <w:sz w:val="24"/>
          <w:szCs w:val="24"/>
          <w:lang w:val="en-US"/>
        </w:rPr>
        <w:t>The Regional Boards may seek approval from the Executive Board to establish national bodies of ICEVI in specific countries, providing the Regional Board has determined that such national structures would be sustainable and will strengthen the mission, vision, values and strategy of ICEVI.</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2.8.</w:t>
      </w:r>
      <w:r>
        <w:rPr>
          <w:rFonts w:ascii="Verdana" w:hAnsi="Verdana"/>
          <w:sz w:val="24"/>
          <w:szCs w:val="24"/>
        </w:rPr>
        <w:tab/>
      </w:r>
      <w:r w:rsidRPr="006201D8">
        <w:rPr>
          <w:rFonts w:ascii="Verdana" w:hAnsi="Verdana"/>
          <w:sz w:val="24"/>
          <w:szCs w:val="24"/>
        </w:rPr>
        <w:t xml:space="preserve">The Regional </w:t>
      </w:r>
      <w:r>
        <w:rPr>
          <w:rFonts w:ascii="Verdana" w:hAnsi="Verdana"/>
          <w:sz w:val="24"/>
          <w:szCs w:val="24"/>
        </w:rPr>
        <w:t xml:space="preserve">Presidents </w:t>
      </w:r>
      <w:r w:rsidRPr="006201D8">
        <w:rPr>
          <w:rFonts w:ascii="Verdana" w:hAnsi="Verdana"/>
          <w:sz w:val="24"/>
          <w:szCs w:val="24"/>
        </w:rPr>
        <w:t xml:space="preserve">shall report regularly to the President </w:t>
      </w:r>
      <w:r>
        <w:rPr>
          <w:rFonts w:ascii="Verdana" w:hAnsi="Verdana"/>
          <w:sz w:val="24"/>
          <w:szCs w:val="24"/>
        </w:rPr>
        <w:t xml:space="preserve">of the Council </w:t>
      </w:r>
      <w:r w:rsidRPr="006201D8">
        <w:rPr>
          <w:rFonts w:ascii="Verdana" w:hAnsi="Verdana"/>
          <w:sz w:val="24"/>
          <w:szCs w:val="24"/>
        </w:rPr>
        <w:t>on an agreed schedule.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2.9.</w:t>
      </w:r>
      <w:r>
        <w:rPr>
          <w:rFonts w:ascii="Verdana" w:hAnsi="Verdana"/>
          <w:sz w:val="24"/>
          <w:szCs w:val="24"/>
        </w:rPr>
        <w:tab/>
      </w:r>
      <w:r w:rsidRPr="006201D8">
        <w:rPr>
          <w:rFonts w:ascii="Verdana" w:hAnsi="Verdana"/>
          <w:sz w:val="24"/>
          <w:szCs w:val="24"/>
        </w:rPr>
        <w:t xml:space="preserve">If a Regional </w:t>
      </w:r>
      <w:r>
        <w:rPr>
          <w:rFonts w:ascii="Verdana" w:hAnsi="Verdana"/>
          <w:sz w:val="24"/>
          <w:szCs w:val="24"/>
        </w:rPr>
        <w:t xml:space="preserve">President </w:t>
      </w:r>
      <w:r w:rsidRPr="006201D8">
        <w:rPr>
          <w:rFonts w:ascii="Verdana" w:hAnsi="Verdana"/>
          <w:sz w:val="24"/>
          <w:szCs w:val="24"/>
        </w:rPr>
        <w:t xml:space="preserve">is unable to fulfil his/her duties, one of the Deputy </w:t>
      </w:r>
      <w:r>
        <w:rPr>
          <w:rFonts w:ascii="Verdana" w:hAnsi="Verdana"/>
          <w:sz w:val="24"/>
          <w:szCs w:val="24"/>
        </w:rPr>
        <w:t xml:space="preserve">Regional presidents </w:t>
      </w:r>
      <w:r w:rsidRPr="006201D8">
        <w:rPr>
          <w:rFonts w:ascii="Verdana" w:hAnsi="Verdana"/>
          <w:sz w:val="24"/>
          <w:szCs w:val="24"/>
        </w:rPr>
        <w:t xml:space="preserve">shall take over by agreement among themselves. If neither the </w:t>
      </w:r>
      <w:r>
        <w:rPr>
          <w:rFonts w:ascii="Verdana" w:hAnsi="Verdana"/>
          <w:sz w:val="24"/>
          <w:szCs w:val="24"/>
        </w:rPr>
        <w:t xml:space="preserve">Regional President </w:t>
      </w:r>
      <w:r w:rsidRPr="006201D8">
        <w:rPr>
          <w:rFonts w:ascii="Verdana" w:hAnsi="Verdana"/>
          <w:sz w:val="24"/>
          <w:szCs w:val="24"/>
        </w:rPr>
        <w:t>nor any of the Deputy</w:t>
      </w:r>
      <w:r>
        <w:rPr>
          <w:rFonts w:ascii="Verdana" w:hAnsi="Verdana"/>
          <w:sz w:val="24"/>
          <w:szCs w:val="24"/>
        </w:rPr>
        <w:t xml:space="preserve"> Regional </w:t>
      </w:r>
      <w:proofErr w:type="gramStart"/>
      <w:r>
        <w:rPr>
          <w:rFonts w:ascii="Verdana" w:hAnsi="Verdana"/>
          <w:sz w:val="24"/>
          <w:szCs w:val="24"/>
        </w:rPr>
        <w:t xml:space="preserve">Presidents </w:t>
      </w:r>
      <w:r w:rsidRPr="006201D8">
        <w:rPr>
          <w:rFonts w:ascii="Verdana" w:hAnsi="Verdana"/>
          <w:sz w:val="24"/>
          <w:szCs w:val="24"/>
        </w:rPr>
        <w:t xml:space="preserve"> is</w:t>
      </w:r>
      <w:proofErr w:type="gramEnd"/>
      <w:r w:rsidRPr="006201D8">
        <w:rPr>
          <w:rFonts w:ascii="Verdana" w:hAnsi="Verdana"/>
          <w:sz w:val="24"/>
          <w:szCs w:val="24"/>
        </w:rPr>
        <w:t xml:space="preserve"> able to fulfil these duties, the Regional </w:t>
      </w:r>
      <w:r>
        <w:rPr>
          <w:rFonts w:ascii="Verdana" w:hAnsi="Verdana"/>
          <w:sz w:val="24"/>
          <w:szCs w:val="24"/>
        </w:rPr>
        <w:t>Board</w:t>
      </w:r>
      <w:r w:rsidRPr="006201D8">
        <w:rPr>
          <w:rFonts w:ascii="Verdana" w:hAnsi="Verdana"/>
          <w:sz w:val="24"/>
          <w:szCs w:val="24"/>
        </w:rPr>
        <w:t xml:space="preserve"> in association with the </w:t>
      </w:r>
      <w:r>
        <w:rPr>
          <w:rFonts w:ascii="Verdana" w:hAnsi="Verdana"/>
          <w:sz w:val="24"/>
          <w:szCs w:val="24"/>
        </w:rPr>
        <w:t xml:space="preserve">Regional </w:t>
      </w:r>
      <w:r w:rsidRPr="006201D8">
        <w:rPr>
          <w:rFonts w:ascii="Verdana" w:hAnsi="Verdana"/>
          <w:sz w:val="24"/>
          <w:szCs w:val="24"/>
        </w:rPr>
        <w:t>President shall take decisions about the continuation of the region's work.</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2.10.</w:t>
      </w:r>
      <w:r>
        <w:rPr>
          <w:rFonts w:ascii="Verdana" w:hAnsi="Verdana"/>
          <w:sz w:val="24"/>
          <w:szCs w:val="24"/>
        </w:rPr>
        <w:tab/>
      </w:r>
      <w:r w:rsidRPr="006201D8">
        <w:rPr>
          <w:rFonts w:ascii="Verdana" w:hAnsi="Verdana"/>
          <w:sz w:val="24"/>
          <w:szCs w:val="24"/>
        </w:rPr>
        <w:t xml:space="preserve">The Regional </w:t>
      </w:r>
      <w:r>
        <w:rPr>
          <w:rFonts w:ascii="Verdana" w:hAnsi="Verdana"/>
          <w:sz w:val="24"/>
          <w:szCs w:val="24"/>
        </w:rPr>
        <w:t>Boards</w:t>
      </w:r>
      <w:r w:rsidRPr="006201D8">
        <w:rPr>
          <w:rFonts w:ascii="Verdana" w:hAnsi="Verdana"/>
          <w:sz w:val="24"/>
          <w:szCs w:val="24"/>
        </w:rPr>
        <w:t xml:space="preserve"> shall appoint delegates with voting rights to the General Assembly using a process which respects diversities within the region. The number of delegates per region shall be laid down in the Bye-laws.</w:t>
      </w:r>
    </w:p>
    <w:p w:rsidR="00D011AE" w:rsidRPr="006201D8" w:rsidRDefault="00D011AE" w:rsidP="00D011AE">
      <w:pPr>
        <w:pStyle w:val="PlainText"/>
        <w:spacing w:line="264" w:lineRule="auto"/>
        <w:ind w:left="709"/>
        <w:jc w:val="both"/>
        <w:rPr>
          <w:rFonts w:ascii="Verdana" w:hAnsi="Verdana"/>
          <w:sz w:val="24"/>
          <w:szCs w:val="24"/>
        </w:rPr>
      </w:pPr>
      <w:r w:rsidRPr="006201D8">
        <w:rPr>
          <w:rFonts w:ascii="Verdana" w:hAnsi="Verdana"/>
          <w:sz w:val="24"/>
          <w:szCs w:val="24"/>
        </w:rPr>
        <w:t xml:space="preserve"> </w:t>
      </w: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3.</w:t>
      </w:r>
      <w:r>
        <w:rPr>
          <w:rFonts w:ascii="Verdana" w:hAnsi="Verdana"/>
          <w:b/>
          <w:sz w:val="24"/>
          <w:szCs w:val="24"/>
        </w:rPr>
        <w:tab/>
      </w:r>
      <w:r w:rsidRPr="006201D8">
        <w:rPr>
          <w:rFonts w:ascii="Verdana" w:hAnsi="Verdana"/>
          <w:b/>
          <w:sz w:val="24"/>
          <w:szCs w:val="24"/>
        </w:rPr>
        <w:t>General Assembly:</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3.1.</w:t>
      </w:r>
      <w:r>
        <w:rPr>
          <w:rFonts w:ascii="Verdana" w:hAnsi="Verdana"/>
          <w:sz w:val="24"/>
          <w:szCs w:val="24"/>
        </w:rPr>
        <w:tab/>
      </w:r>
      <w:r w:rsidRPr="006201D8">
        <w:rPr>
          <w:rFonts w:ascii="Verdana" w:hAnsi="Verdana"/>
          <w:sz w:val="24"/>
          <w:szCs w:val="24"/>
        </w:rPr>
        <w:t>A meeting of the General Assembly shall be held at the end of each term.</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3.2.</w:t>
      </w:r>
      <w:r>
        <w:rPr>
          <w:rFonts w:ascii="Verdana" w:hAnsi="Verdana"/>
          <w:sz w:val="24"/>
          <w:szCs w:val="24"/>
        </w:rPr>
        <w:tab/>
      </w:r>
      <w:r w:rsidRPr="00A174EA">
        <w:rPr>
          <w:rFonts w:ascii="Verdana" w:hAnsi="Verdana"/>
          <w:sz w:val="24"/>
          <w:szCs w:val="24"/>
          <w:lang w:val="en-US"/>
        </w:rPr>
        <w:t xml:space="preserve">Those entitled to vote at the General Assembly shall consist of the Executive </w:t>
      </w:r>
      <w:r>
        <w:rPr>
          <w:rFonts w:ascii="Verdana" w:hAnsi="Verdana"/>
          <w:sz w:val="24"/>
          <w:szCs w:val="24"/>
          <w:lang w:val="en-US"/>
        </w:rPr>
        <w:t>Board, not more than two Deputy Regional Presidents</w:t>
      </w:r>
      <w:r w:rsidRPr="00B171E2">
        <w:rPr>
          <w:rFonts w:ascii="Verdana" w:hAnsi="Verdana"/>
          <w:sz w:val="24"/>
          <w:szCs w:val="24"/>
          <w:lang w:val="en-US"/>
        </w:rPr>
        <w:t xml:space="preserve"> from each region and the other delegates with voting rig</w:t>
      </w:r>
      <w:r>
        <w:rPr>
          <w:rFonts w:ascii="Verdana" w:hAnsi="Verdana"/>
          <w:sz w:val="24"/>
          <w:szCs w:val="24"/>
          <w:lang w:val="en-US"/>
        </w:rPr>
        <w:t xml:space="preserve">hts appointed by the Regional Boards in accordance with </w:t>
      </w:r>
      <w:r w:rsidRPr="00B171E2">
        <w:rPr>
          <w:rFonts w:ascii="Verdana" w:hAnsi="Verdana"/>
          <w:sz w:val="24"/>
          <w:szCs w:val="24"/>
          <w:lang w:val="en-US"/>
        </w:rPr>
        <w:t>the Bye-laws.</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lastRenderedPageBreak/>
        <w:t>3.3.</w:t>
      </w:r>
      <w:r>
        <w:rPr>
          <w:rFonts w:ascii="Verdana" w:hAnsi="Verdana"/>
          <w:sz w:val="24"/>
          <w:szCs w:val="24"/>
        </w:rPr>
        <w:tab/>
      </w:r>
      <w:r w:rsidRPr="006201D8">
        <w:rPr>
          <w:rFonts w:ascii="Verdana" w:hAnsi="Verdana"/>
          <w:sz w:val="24"/>
          <w:szCs w:val="24"/>
        </w:rPr>
        <w:t xml:space="preserve">At a General Assembly, there shall take place a business meeting at which the Regional </w:t>
      </w:r>
      <w:r>
        <w:rPr>
          <w:rFonts w:ascii="Verdana" w:hAnsi="Verdana"/>
          <w:sz w:val="24"/>
          <w:szCs w:val="24"/>
        </w:rPr>
        <w:t xml:space="preserve">Presidents </w:t>
      </w:r>
      <w:r w:rsidRPr="006201D8">
        <w:rPr>
          <w:rFonts w:ascii="Verdana" w:hAnsi="Verdana"/>
          <w:sz w:val="24"/>
          <w:szCs w:val="24"/>
        </w:rPr>
        <w:t xml:space="preserve">and Principal Officers shall present a report on their activities during the past term and their plans for the next term. The business meeting shall elect the Principal Officers of the Council, who shall be the President, the First Vice-President, Second Vice-President and the Treasurer.  The Immediate Past President is also a Principal Officer. </w:t>
      </w:r>
    </w:p>
    <w:p w:rsidR="00D011AE" w:rsidRPr="006201D8" w:rsidRDefault="00D011AE" w:rsidP="00D011AE">
      <w:pPr>
        <w:pStyle w:val="PlainText"/>
        <w:tabs>
          <w:tab w:val="left" w:pos="90"/>
          <w:tab w:val="left" w:pos="1418"/>
        </w:tabs>
        <w:spacing w:after="140" w:line="264" w:lineRule="auto"/>
        <w:ind w:left="1418" w:hanging="709"/>
        <w:jc w:val="both"/>
        <w:rPr>
          <w:rFonts w:ascii="Verdana" w:hAnsi="Verdana"/>
          <w:sz w:val="24"/>
          <w:szCs w:val="24"/>
        </w:rPr>
      </w:pPr>
      <w:r w:rsidRPr="006201D8">
        <w:rPr>
          <w:rFonts w:ascii="Verdana" w:hAnsi="Verdana"/>
          <w:sz w:val="24"/>
          <w:szCs w:val="24"/>
        </w:rPr>
        <w:t>3.4. The General Assembly may also include a professional conference,</w:t>
      </w:r>
      <w:r w:rsidRPr="006201D8">
        <w:rPr>
          <w:rFonts w:ascii="Verdana" w:hAnsi="Verdana"/>
          <w:color w:val="FF0000"/>
          <w:sz w:val="24"/>
          <w:szCs w:val="24"/>
        </w:rPr>
        <w:t xml:space="preserve"> </w:t>
      </w:r>
      <w:r w:rsidRPr="006201D8">
        <w:rPr>
          <w:rFonts w:ascii="Verdana" w:hAnsi="Verdana"/>
          <w:sz w:val="24"/>
          <w:szCs w:val="24"/>
        </w:rPr>
        <w:t>which non-delegates may attend.</w:t>
      </w:r>
    </w:p>
    <w:p w:rsidR="00D011AE" w:rsidRPr="006201D8" w:rsidRDefault="00D011AE" w:rsidP="00D011AE">
      <w:pPr>
        <w:pStyle w:val="PlainText"/>
        <w:tabs>
          <w:tab w:val="left" w:pos="90"/>
          <w:tab w:val="left" w:pos="1418"/>
        </w:tabs>
        <w:spacing w:after="140" w:line="264" w:lineRule="auto"/>
        <w:ind w:left="1418" w:hanging="709"/>
        <w:jc w:val="both"/>
        <w:rPr>
          <w:rFonts w:ascii="Verdana" w:hAnsi="Verdana"/>
          <w:sz w:val="24"/>
          <w:szCs w:val="24"/>
        </w:rPr>
      </w:pPr>
      <w:r w:rsidRPr="006201D8">
        <w:rPr>
          <w:rFonts w:ascii="Verdana" w:hAnsi="Verdana"/>
          <w:sz w:val="24"/>
          <w:szCs w:val="24"/>
        </w:rPr>
        <w:t>3.5.</w:t>
      </w:r>
      <w:r>
        <w:rPr>
          <w:rFonts w:ascii="Verdana" w:hAnsi="Verdana"/>
          <w:sz w:val="24"/>
          <w:szCs w:val="24"/>
        </w:rPr>
        <w:tab/>
      </w:r>
      <w:r w:rsidRPr="006201D8">
        <w:rPr>
          <w:rFonts w:ascii="Verdana" w:hAnsi="Verdana"/>
          <w:sz w:val="24"/>
          <w:szCs w:val="24"/>
        </w:rPr>
        <w:t>At a business meeting of the general assembly, a quorum shall be one third of the members entitled to be present and to vote.</w:t>
      </w:r>
    </w:p>
    <w:p w:rsidR="00D011AE" w:rsidRPr="006201D8" w:rsidRDefault="00D011AE" w:rsidP="00D011AE">
      <w:pPr>
        <w:pStyle w:val="PlainText"/>
        <w:spacing w:line="264" w:lineRule="auto"/>
        <w:ind w:left="709"/>
        <w:jc w:val="both"/>
        <w:rPr>
          <w:rFonts w:ascii="Verdana" w:hAnsi="Verdana"/>
          <w:b/>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4.</w:t>
      </w:r>
      <w:r>
        <w:rPr>
          <w:rFonts w:ascii="Verdana" w:hAnsi="Verdana"/>
          <w:b/>
          <w:sz w:val="24"/>
          <w:szCs w:val="24"/>
        </w:rPr>
        <w:tab/>
      </w:r>
      <w:r w:rsidRPr="006201D8">
        <w:rPr>
          <w:rFonts w:ascii="Verdana" w:hAnsi="Verdana"/>
          <w:b/>
          <w:sz w:val="24"/>
          <w:szCs w:val="24"/>
        </w:rPr>
        <w:t xml:space="preserve">Executive </w:t>
      </w:r>
      <w:r>
        <w:rPr>
          <w:rFonts w:ascii="Verdana" w:hAnsi="Verdana"/>
          <w:b/>
          <w:sz w:val="24"/>
          <w:szCs w:val="24"/>
        </w:rPr>
        <w:t>Board</w:t>
      </w:r>
      <w:r w:rsidRPr="006201D8">
        <w:rPr>
          <w:rFonts w:ascii="Verdana" w:hAnsi="Verdana"/>
          <w:b/>
          <w:sz w:val="24"/>
          <w:szCs w:val="24"/>
        </w:rPr>
        <w:t>:</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 xml:space="preserve">4.1. </w:t>
      </w:r>
      <w:r>
        <w:rPr>
          <w:rFonts w:ascii="Verdana" w:hAnsi="Verdana"/>
          <w:sz w:val="24"/>
          <w:szCs w:val="24"/>
        </w:rPr>
        <w:tab/>
      </w:r>
      <w:r w:rsidRPr="006201D8">
        <w:rPr>
          <w:rFonts w:ascii="Verdana" w:hAnsi="Verdana"/>
          <w:sz w:val="24"/>
          <w:szCs w:val="24"/>
        </w:rPr>
        <w:t xml:space="preserve">The business of the Council between General Assemblies shall be conducted by an Executive </w:t>
      </w:r>
      <w:r>
        <w:rPr>
          <w:rFonts w:ascii="Verdana" w:hAnsi="Verdana"/>
          <w:sz w:val="24"/>
          <w:szCs w:val="24"/>
        </w:rPr>
        <w:t>Board</w:t>
      </w:r>
      <w:r w:rsidRPr="006201D8">
        <w:rPr>
          <w:rFonts w:ascii="Verdana" w:hAnsi="Verdana"/>
          <w:sz w:val="24"/>
          <w:szCs w:val="24"/>
        </w:rPr>
        <w:t>, which shall consist of:</w:t>
      </w:r>
    </w:p>
    <w:p w:rsidR="00D011AE" w:rsidRPr="006201D8" w:rsidRDefault="00D011AE" w:rsidP="00D011AE">
      <w:pPr>
        <w:pStyle w:val="PlainText"/>
        <w:tabs>
          <w:tab w:val="left" w:pos="1843"/>
        </w:tabs>
        <w:spacing w:after="140" w:line="264" w:lineRule="auto"/>
        <w:ind w:left="1843" w:hanging="425"/>
        <w:jc w:val="both"/>
        <w:rPr>
          <w:rFonts w:ascii="Verdana" w:hAnsi="Verdana"/>
          <w:sz w:val="24"/>
          <w:szCs w:val="24"/>
        </w:rPr>
      </w:pPr>
      <w:r w:rsidRPr="006201D8">
        <w:rPr>
          <w:rFonts w:ascii="Verdana" w:hAnsi="Verdana"/>
          <w:sz w:val="24"/>
          <w:szCs w:val="24"/>
        </w:rPr>
        <w:t>a)</w:t>
      </w:r>
      <w:r>
        <w:rPr>
          <w:rFonts w:ascii="Verdana" w:hAnsi="Verdana"/>
          <w:sz w:val="24"/>
          <w:szCs w:val="24"/>
        </w:rPr>
        <w:tab/>
      </w:r>
      <w:proofErr w:type="gramStart"/>
      <w:r w:rsidRPr="006201D8">
        <w:rPr>
          <w:rFonts w:ascii="Verdana" w:hAnsi="Verdana"/>
          <w:sz w:val="24"/>
          <w:szCs w:val="24"/>
        </w:rPr>
        <w:t>the</w:t>
      </w:r>
      <w:proofErr w:type="gramEnd"/>
      <w:r w:rsidRPr="006201D8">
        <w:rPr>
          <w:rFonts w:ascii="Verdana" w:hAnsi="Verdana"/>
          <w:sz w:val="24"/>
          <w:szCs w:val="24"/>
        </w:rPr>
        <w:t xml:space="preserve"> Principal Officers of the Council, namely</w:t>
      </w:r>
    </w:p>
    <w:p w:rsidR="00D011AE" w:rsidRPr="006201D8" w:rsidRDefault="00D011AE" w:rsidP="00D011AE">
      <w:pPr>
        <w:pStyle w:val="PlainText"/>
        <w:numPr>
          <w:ilvl w:val="0"/>
          <w:numId w:val="1"/>
        </w:numPr>
        <w:tabs>
          <w:tab w:val="left" w:pos="1260"/>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the President;</w:t>
      </w:r>
    </w:p>
    <w:p w:rsidR="00D011AE" w:rsidRPr="006201D8" w:rsidRDefault="00D011AE" w:rsidP="00D011AE">
      <w:pPr>
        <w:pStyle w:val="PlainText"/>
        <w:numPr>
          <w:ilvl w:val="0"/>
          <w:numId w:val="1"/>
        </w:numPr>
        <w:tabs>
          <w:tab w:val="left" w:pos="1260"/>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 xml:space="preserve">the Immediate Past President (or other person appointed by the Executive </w:t>
      </w:r>
      <w:r>
        <w:rPr>
          <w:rFonts w:ascii="Verdana" w:hAnsi="Verdana"/>
          <w:sz w:val="24"/>
          <w:szCs w:val="24"/>
        </w:rPr>
        <w:t>Board</w:t>
      </w:r>
      <w:r w:rsidRPr="006201D8">
        <w:rPr>
          <w:rFonts w:ascii="Verdana" w:hAnsi="Verdana"/>
          <w:sz w:val="24"/>
          <w:szCs w:val="24"/>
        </w:rPr>
        <w:t xml:space="preserve"> if the Immediate Past President is unable or unwilling to serve);</w:t>
      </w:r>
    </w:p>
    <w:p w:rsidR="00D011AE" w:rsidRPr="006201D8" w:rsidRDefault="00D011AE" w:rsidP="00D011AE">
      <w:pPr>
        <w:pStyle w:val="PlainText"/>
        <w:numPr>
          <w:ilvl w:val="0"/>
          <w:numId w:val="1"/>
        </w:numPr>
        <w:tabs>
          <w:tab w:val="left" w:pos="1260"/>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the First Vice-President;</w:t>
      </w:r>
    </w:p>
    <w:p w:rsidR="00D011AE" w:rsidRPr="006201D8" w:rsidRDefault="00D011AE" w:rsidP="00D011AE">
      <w:pPr>
        <w:pStyle w:val="PlainText"/>
        <w:numPr>
          <w:ilvl w:val="0"/>
          <w:numId w:val="1"/>
        </w:numPr>
        <w:tabs>
          <w:tab w:val="left" w:pos="1260"/>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the Second Vice-President</w:t>
      </w:r>
    </w:p>
    <w:p w:rsidR="00D011AE" w:rsidRPr="006201D8" w:rsidRDefault="00D011AE" w:rsidP="00D011AE">
      <w:pPr>
        <w:pStyle w:val="PlainText"/>
        <w:numPr>
          <w:ilvl w:val="0"/>
          <w:numId w:val="1"/>
        </w:numPr>
        <w:tabs>
          <w:tab w:val="left" w:pos="1260"/>
          <w:tab w:val="left" w:pos="2268"/>
        </w:tabs>
        <w:suppressAutoHyphens/>
        <w:autoSpaceDE/>
        <w:autoSpaceDN/>
        <w:spacing w:after="140" w:line="264" w:lineRule="auto"/>
        <w:ind w:left="2268" w:hanging="425"/>
        <w:jc w:val="both"/>
        <w:rPr>
          <w:rFonts w:ascii="Verdana" w:hAnsi="Verdana"/>
          <w:sz w:val="24"/>
          <w:szCs w:val="24"/>
        </w:rPr>
      </w:pPr>
      <w:r w:rsidRPr="006201D8">
        <w:rPr>
          <w:rFonts w:ascii="Verdana" w:hAnsi="Verdana"/>
          <w:sz w:val="24"/>
          <w:szCs w:val="24"/>
        </w:rPr>
        <w:t>the Treasurer;</w:t>
      </w:r>
    </w:p>
    <w:p w:rsidR="00D011AE" w:rsidRPr="006201D8" w:rsidRDefault="00D011AE" w:rsidP="00D011AE">
      <w:pPr>
        <w:pStyle w:val="PlainText"/>
        <w:tabs>
          <w:tab w:val="left" w:pos="1843"/>
        </w:tabs>
        <w:spacing w:after="140" w:line="264" w:lineRule="auto"/>
        <w:ind w:left="1843" w:hanging="425"/>
        <w:jc w:val="both"/>
        <w:rPr>
          <w:rFonts w:ascii="Verdana" w:hAnsi="Verdana"/>
          <w:sz w:val="24"/>
          <w:szCs w:val="24"/>
        </w:rPr>
      </w:pPr>
      <w:r w:rsidRPr="006201D8">
        <w:rPr>
          <w:rFonts w:ascii="Verdana" w:hAnsi="Verdana"/>
          <w:sz w:val="24"/>
          <w:szCs w:val="24"/>
        </w:rPr>
        <w:t>b)</w:t>
      </w:r>
      <w:r>
        <w:rPr>
          <w:rFonts w:ascii="Verdana" w:hAnsi="Verdana"/>
          <w:sz w:val="24"/>
          <w:szCs w:val="24"/>
        </w:rPr>
        <w:tab/>
      </w:r>
      <w:r w:rsidRPr="006201D8">
        <w:rPr>
          <w:rFonts w:ascii="Verdana" w:hAnsi="Verdana"/>
          <w:sz w:val="24"/>
          <w:szCs w:val="24"/>
        </w:rPr>
        <w:t xml:space="preserve">the seven Regional </w:t>
      </w:r>
      <w:r>
        <w:rPr>
          <w:rFonts w:ascii="Verdana" w:hAnsi="Verdana"/>
          <w:sz w:val="24"/>
          <w:szCs w:val="24"/>
        </w:rPr>
        <w:t xml:space="preserve">Presidents </w:t>
      </w:r>
      <w:r w:rsidRPr="006201D8">
        <w:rPr>
          <w:rFonts w:ascii="Verdana" w:hAnsi="Verdana"/>
          <w:sz w:val="24"/>
          <w:szCs w:val="24"/>
        </w:rPr>
        <w:t>representing Africa, East Asia,</w:t>
      </w:r>
      <w:r>
        <w:rPr>
          <w:rFonts w:ascii="Verdana" w:hAnsi="Verdana"/>
          <w:sz w:val="24"/>
          <w:szCs w:val="24"/>
        </w:rPr>
        <w:t xml:space="preserve"> </w:t>
      </w:r>
      <w:r w:rsidRPr="006201D8">
        <w:rPr>
          <w:rFonts w:ascii="Verdana" w:hAnsi="Verdana"/>
          <w:sz w:val="24"/>
          <w:szCs w:val="24"/>
        </w:rPr>
        <w:t>West Asia, Europe, Latin America, North America/Caribbean, and the Pacific;</w:t>
      </w:r>
    </w:p>
    <w:p w:rsidR="00D011AE" w:rsidRPr="00B171E2" w:rsidRDefault="00D011AE" w:rsidP="00D011AE">
      <w:pPr>
        <w:pStyle w:val="PlainText"/>
        <w:numPr>
          <w:ilvl w:val="0"/>
          <w:numId w:val="4"/>
        </w:numPr>
        <w:tabs>
          <w:tab w:val="clear" w:pos="915"/>
          <w:tab w:val="left" w:pos="1843"/>
        </w:tabs>
        <w:suppressAutoHyphens/>
        <w:autoSpaceDE/>
        <w:autoSpaceDN/>
        <w:spacing w:after="60" w:line="264" w:lineRule="auto"/>
        <w:ind w:leftChars="449" w:left="1843" w:hangingChars="167" w:hanging="401"/>
        <w:jc w:val="both"/>
        <w:rPr>
          <w:rFonts w:ascii="Verdana" w:hAnsi="Verdana"/>
          <w:sz w:val="24"/>
          <w:szCs w:val="24"/>
        </w:rPr>
      </w:pPr>
      <w:r w:rsidRPr="006201D8">
        <w:rPr>
          <w:rFonts w:ascii="Verdana" w:hAnsi="Verdana"/>
          <w:sz w:val="24"/>
          <w:szCs w:val="24"/>
        </w:rPr>
        <w:t>one representative of each of the Founding Members of the Council as follows:</w:t>
      </w:r>
    </w:p>
    <w:p w:rsidR="00D011AE" w:rsidRPr="006201D8" w:rsidRDefault="00D011AE" w:rsidP="00D011AE">
      <w:pPr>
        <w:pStyle w:val="PlainText"/>
        <w:numPr>
          <w:ilvl w:val="1"/>
          <w:numId w:val="4"/>
        </w:numPr>
        <w:tabs>
          <w:tab w:val="left" w:pos="1260"/>
          <w:tab w:val="left" w:pos="2268"/>
        </w:tabs>
        <w:suppressAutoHyphens/>
        <w:autoSpaceDE/>
        <w:autoSpaceDN/>
        <w:spacing w:after="60" w:line="264" w:lineRule="auto"/>
        <w:ind w:leftChars="581" w:left="2267" w:hangingChars="167" w:hanging="401"/>
        <w:jc w:val="both"/>
        <w:rPr>
          <w:rFonts w:ascii="Verdana" w:hAnsi="Verdana"/>
          <w:sz w:val="24"/>
          <w:szCs w:val="24"/>
        </w:rPr>
      </w:pPr>
      <w:r w:rsidRPr="006201D8">
        <w:rPr>
          <w:rFonts w:ascii="Verdana" w:hAnsi="Verdana"/>
          <w:sz w:val="24"/>
          <w:szCs w:val="24"/>
        </w:rPr>
        <w:t>American Foundation for the Blind</w:t>
      </w:r>
    </w:p>
    <w:p w:rsidR="00D011AE" w:rsidRPr="006201D8" w:rsidRDefault="00D011AE" w:rsidP="00D011AE">
      <w:pPr>
        <w:pStyle w:val="PlainText"/>
        <w:numPr>
          <w:ilvl w:val="1"/>
          <w:numId w:val="4"/>
        </w:numPr>
        <w:tabs>
          <w:tab w:val="left" w:pos="1260"/>
          <w:tab w:val="left" w:pos="2268"/>
        </w:tabs>
        <w:suppressAutoHyphens/>
        <w:autoSpaceDE/>
        <w:autoSpaceDN/>
        <w:spacing w:after="60" w:line="264" w:lineRule="auto"/>
        <w:ind w:leftChars="581" w:left="2267" w:hangingChars="167" w:hanging="401"/>
        <w:jc w:val="both"/>
        <w:rPr>
          <w:rFonts w:ascii="Verdana" w:hAnsi="Verdana"/>
          <w:sz w:val="24"/>
          <w:szCs w:val="24"/>
        </w:rPr>
      </w:pPr>
      <w:r w:rsidRPr="006201D8">
        <w:rPr>
          <w:rFonts w:ascii="Verdana" w:hAnsi="Verdana"/>
          <w:sz w:val="24"/>
          <w:szCs w:val="24"/>
        </w:rPr>
        <w:t>Perkins School for the Blind</w:t>
      </w:r>
    </w:p>
    <w:p w:rsidR="00D011AE" w:rsidRPr="006201D8" w:rsidRDefault="00D011AE" w:rsidP="00D011AE">
      <w:pPr>
        <w:pStyle w:val="PlainText"/>
        <w:numPr>
          <w:ilvl w:val="1"/>
          <w:numId w:val="4"/>
        </w:numPr>
        <w:tabs>
          <w:tab w:val="left" w:pos="1260"/>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Royal National Institute of the Blind;</w:t>
      </w:r>
    </w:p>
    <w:p w:rsidR="00D011AE" w:rsidRPr="006201D8" w:rsidRDefault="00D011AE" w:rsidP="00D011AE">
      <w:pPr>
        <w:pStyle w:val="PlainText"/>
        <w:spacing w:line="264" w:lineRule="auto"/>
        <w:ind w:left="709"/>
        <w:jc w:val="both"/>
        <w:rPr>
          <w:rFonts w:ascii="Verdana" w:hAnsi="Verdana"/>
          <w:sz w:val="24"/>
          <w:szCs w:val="24"/>
        </w:rPr>
      </w:pPr>
    </w:p>
    <w:p w:rsidR="00D011AE" w:rsidRDefault="00D011AE" w:rsidP="00D011AE">
      <w:pPr>
        <w:pStyle w:val="PlainText"/>
        <w:numPr>
          <w:ilvl w:val="0"/>
          <w:numId w:val="4"/>
        </w:numPr>
        <w:tabs>
          <w:tab w:val="left" w:pos="915"/>
          <w:tab w:val="left" w:pos="1843"/>
        </w:tabs>
        <w:suppressAutoHyphens/>
        <w:autoSpaceDE/>
        <w:autoSpaceDN/>
        <w:spacing w:after="220" w:line="264" w:lineRule="auto"/>
        <w:ind w:left="1843" w:hanging="391"/>
        <w:jc w:val="both"/>
        <w:rPr>
          <w:rFonts w:ascii="Verdana" w:hAnsi="Verdana"/>
          <w:sz w:val="24"/>
          <w:szCs w:val="24"/>
        </w:rPr>
      </w:pPr>
      <w:r w:rsidRPr="006201D8">
        <w:rPr>
          <w:rFonts w:ascii="Verdana" w:hAnsi="Verdana"/>
          <w:sz w:val="24"/>
          <w:szCs w:val="24"/>
        </w:rPr>
        <w:t>one</w:t>
      </w:r>
      <w:r>
        <w:rPr>
          <w:rFonts w:ascii="Verdana" w:hAnsi="Verdana"/>
          <w:sz w:val="24"/>
          <w:szCs w:val="24"/>
        </w:rPr>
        <w:t xml:space="preserve"> </w:t>
      </w:r>
      <w:r w:rsidRPr="006201D8">
        <w:rPr>
          <w:rFonts w:ascii="Verdana" w:hAnsi="Verdana"/>
          <w:sz w:val="24"/>
          <w:szCs w:val="24"/>
        </w:rPr>
        <w:t xml:space="preserve">representative of any international non-governmental organisation which supports the objects and plans of the Council and makes a significant financial contribution to its work, the level of such contribution to be determined by the </w:t>
      </w:r>
      <w:r w:rsidRPr="006201D8">
        <w:rPr>
          <w:rFonts w:ascii="Verdana" w:hAnsi="Verdana"/>
          <w:sz w:val="24"/>
          <w:szCs w:val="24"/>
        </w:rPr>
        <w:lastRenderedPageBreak/>
        <w:t xml:space="preserve">Executive </w:t>
      </w:r>
      <w:r>
        <w:rPr>
          <w:rFonts w:ascii="Verdana" w:hAnsi="Verdana"/>
          <w:sz w:val="24"/>
          <w:szCs w:val="24"/>
        </w:rPr>
        <w:t xml:space="preserve">Board </w:t>
      </w:r>
      <w:r w:rsidRPr="006201D8">
        <w:rPr>
          <w:rFonts w:ascii="Verdana" w:hAnsi="Verdana"/>
          <w:sz w:val="24"/>
          <w:szCs w:val="24"/>
        </w:rPr>
        <w:t xml:space="preserve">from time to time as part of the dues structure of the Council. </w:t>
      </w:r>
    </w:p>
    <w:p w:rsidR="00D011AE" w:rsidRPr="006201D8" w:rsidRDefault="00D011AE" w:rsidP="00D011AE">
      <w:pPr>
        <w:pStyle w:val="PlainText"/>
        <w:numPr>
          <w:ilvl w:val="0"/>
          <w:numId w:val="4"/>
        </w:numPr>
        <w:tabs>
          <w:tab w:val="left" w:pos="915"/>
          <w:tab w:val="left" w:pos="1843"/>
        </w:tabs>
        <w:suppressAutoHyphens/>
        <w:autoSpaceDE/>
        <w:autoSpaceDN/>
        <w:spacing w:after="140" w:line="264" w:lineRule="auto"/>
        <w:ind w:left="1843" w:hanging="391"/>
        <w:jc w:val="both"/>
        <w:rPr>
          <w:rFonts w:ascii="Verdana" w:hAnsi="Verdana"/>
          <w:sz w:val="24"/>
          <w:szCs w:val="24"/>
        </w:rPr>
      </w:pPr>
      <w:r w:rsidRPr="00A174EA">
        <w:rPr>
          <w:rFonts w:ascii="Verdana" w:hAnsi="Verdana"/>
          <w:sz w:val="24"/>
          <w:szCs w:val="24"/>
          <w:lang w:val="en-IN"/>
        </w:rPr>
        <w:t>one representative of each of the following</w:t>
      </w:r>
      <w:r w:rsidRPr="00B171E2">
        <w:rPr>
          <w:rFonts w:ascii="Verdana" w:hAnsi="Verdana"/>
          <w:sz w:val="24"/>
          <w:szCs w:val="24"/>
          <w:lang w:val="en-IN"/>
        </w:rPr>
        <w:t xml:space="preserve"> umbrella Organisations:</w:t>
      </w:r>
    </w:p>
    <w:p w:rsidR="00D011AE" w:rsidRPr="006201D8" w:rsidRDefault="00D011AE" w:rsidP="00D011AE">
      <w:pPr>
        <w:pStyle w:val="PlainText"/>
        <w:numPr>
          <w:ilvl w:val="0"/>
          <w:numId w:val="5"/>
        </w:numPr>
        <w:tabs>
          <w:tab w:val="left" w:pos="1245"/>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International Agency for the Prevention of Blindness</w:t>
      </w:r>
    </w:p>
    <w:p w:rsidR="00D011AE" w:rsidRPr="006201D8" w:rsidRDefault="00D011AE" w:rsidP="00D011AE">
      <w:pPr>
        <w:pStyle w:val="PlainText"/>
        <w:numPr>
          <w:ilvl w:val="0"/>
          <w:numId w:val="2"/>
        </w:numPr>
        <w:tabs>
          <w:tab w:val="left" w:pos="1260"/>
          <w:tab w:val="left" w:pos="2268"/>
        </w:tabs>
        <w:suppressAutoHyphens/>
        <w:autoSpaceDE/>
        <w:autoSpaceDN/>
        <w:spacing w:after="80" w:line="264" w:lineRule="auto"/>
        <w:ind w:left="2268" w:hanging="425"/>
        <w:jc w:val="both"/>
        <w:rPr>
          <w:rFonts w:ascii="Verdana" w:hAnsi="Verdana"/>
          <w:sz w:val="24"/>
          <w:szCs w:val="24"/>
        </w:rPr>
      </w:pPr>
      <w:r w:rsidRPr="006201D8">
        <w:rPr>
          <w:rFonts w:ascii="Verdana" w:hAnsi="Verdana"/>
          <w:sz w:val="24"/>
          <w:szCs w:val="24"/>
        </w:rPr>
        <w:t>Deafblind International</w:t>
      </w:r>
    </w:p>
    <w:p w:rsidR="00D011AE" w:rsidRPr="006201D8" w:rsidRDefault="00D011AE" w:rsidP="00D011AE">
      <w:pPr>
        <w:pStyle w:val="PlainText"/>
        <w:numPr>
          <w:ilvl w:val="0"/>
          <w:numId w:val="3"/>
        </w:numPr>
        <w:tabs>
          <w:tab w:val="left" w:pos="1260"/>
          <w:tab w:val="left" w:pos="2268"/>
        </w:tabs>
        <w:suppressAutoHyphens/>
        <w:autoSpaceDE/>
        <w:autoSpaceDN/>
        <w:spacing w:line="264" w:lineRule="auto"/>
        <w:ind w:left="2268" w:hanging="425"/>
        <w:jc w:val="both"/>
        <w:rPr>
          <w:rFonts w:ascii="Verdana" w:hAnsi="Verdana"/>
          <w:sz w:val="24"/>
          <w:szCs w:val="24"/>
        </w:rPr>
      </w:pPr>
      <w:r w:rsidRPr="006201D8">
        <w:rPr>
          <w:rFonts w:ascii="Verdana" w:hAnsi="Verdana"/>
          <w:sz w:val="24"/>
          <w:szCs w:val="24"/>
        </w:rPr>
        <w:t>World Blind Union.</w:t>
      </w:r>
    </w:p>
    <w:p w:rsidR="00D011AE" w:rsidRPr="006201D8" w:rsidRDefault="00D011AE" w:rsidP="00D011AE">
      <w:pPr>
        <w:pStyle w:val="PlainText"/>
        <w:spacing w:line="264" w:lineRule="auto"/>
        <w:ind w:left="709"/>
        <w:jc w:val="both"/>
        <w:rPr>
          <w:rFonts w:ascii="Verdana" w:hAnsi="Verdana"/>
          <w:sz w:val="24"/>
          <w:szCs w:val="24"/>
        </w:rPr>
      </w:pPr>
    </w:p>
    <w:p w:rsidR="00D011AE" w:rsidRPr="006201D8" w:rsidRDefault="00D011AE" w:rsidP="00D011AE">
      <w:pPr>
        <w:pStyle w:val="PlainText"/>
        <w:spacing w:line="264" w:lineRule="auto"/>
        <w:ind w:left="709"/>
        <w:jc w:val="both"/>
        <w:rPr>
          <w:rFonts w:ascii="Verdana" w:hAnsi="Verdana"/>
          <w:sz w:val="24"/>
          <w:szCs w:val="24"/>
        </w:rPr>
      </w:pPr>
      <w:r w:rsidRPr="006201D8">
        <w:rPr>
          <w:rFonts w:ascii="Verdana" w:hAnsi="Verdana"/>
          <w:sz w:val="24"/>
          <w:szCs w:val="24"/>
        </w:rPr>
        <w:t xml:space="preserve">The Executive </w:t>
      </w:r>
      <w:r>
        <w:rPr>
          <w:rFonts w:ascii="Verdana" w:hAnsi="Verdana"/>
          <w:sz w:val="24"/>
          <w:szCs w:val="24"/>
        </w:rPr>
        <w:t>Board</w:t>
      </w:r>
      <w:r w:rsidRPr="006201D8">
        <w:rPr>
          <w:rFonts w:ascii="Verdana" w:hAnsi="Verdana"/>
          <w:sz w:val="24"/>
          <w:szCs w:val="24"/>
        </w:rPr>
        <w:t xml:space="preserve"> may also invite to any of its meetings the Chairperson of any Standing Committee or Working Group established by the Executive </w:t>
      </w:r>
      <w:r>
        <w:rPr>
          <w:rFonts w:ascii="Verdana" w:hAnsi="Verdana"/>
          <w:sz w:val="24"/>
          <w:szCs w:val="24"/>
        </w:rPr>
        <w:t>Board</w:t>
      </w:r>
      <w:r w:rsidRPr="006201D8">
        <w:rPr>
          <w:rFonts w:ascii="Verdana" w:hAnsi="Verdana"/>
          <w:sz w:val="24"/>
          <w:szCs w:val="24"/>
        </w:rPr>
        <w:t>.</w:t>
      </w:r>
    </w:p>
    <w:p w:rsidR="00D011AE" w:rsidRPr="006201D8" w:rsidRDefault="00D011AE" w:rsidP="00D011AE">
      <w:pPr>
        <w:pStyle w:val="PlainText"/>
        <w:spacing w:line="264" w:lineRule="auto"/>
        <w:ind w:left="709"/>
        <w:jc w:val="both"/>
        <w:rPr>
          <w:rFonts w:ascii="Verdana" w:hAnsi="Verdana"/>
          <w:sz w:val="24"/>
          <w:szCs w:val="24"/>
        </w:rPr>
      </w:pPr>
      <w:r w:rsidRPr="006201D8">
        <w:rPr>
          <w:rFonts w:ascii="Verdana" w:hAnsi="Verdana"/>
          <w:sz w:val="24"/>
          <w:szCs w:val="24"/>
        </w:rPr>
        <w:tab/>
      </w:r>
    </w:p>
    <w:p w:rsidR="00D011AE" w:rsidRPr="00A174EA" w:rsidRDefault="00D011AE" w:rsidP="00D011AE">
      <w:pPr>
        <w:pStyle w:val="PlainText"/>
        <w:tabs>
          <w:tab w:val="left" w:pos="1418"/>
        </w:tabs>
        <w:spacing w:after="140" w:line="264" w:lineRule="auto"/>
        <w:ind w:left="1418" w:hanging="709"/>
        <w:jc w:val="both"/>
        <w:rPr>
          <w:rFonts w:ascii="Verdana" w:hAnsi="Verdana"/>
          <w:sz w:val="24"/>
          <w:szCs w:val="24"/>
          <w:lang w:val="en-US"/>
        </w:rPr>
      </w:pPr>
      <w:r w:rsidRPr="006201D8">
        <w:rPr>
          <w:rFonts w:ascii="Verdana" w:hAnsi="Verdana"/>
          <w:sz w:val="24"/>
          <w:szCs w:val="24"/>
        </w:rPr>
        <w:t xml:space="preserve">4.2. </w:t>
      </w:r>
      <w:r>
        <w:rPr>
          <w:rFonts w:ascii="Verdana" w:hAnsi="Verdana"/>
          <w:sz w:val="24"/>
          <w:szCs w:val="24"/>
        </w:rPr>
        <w:tab/>
      </w:r>
      <w:r w:rsidRPr="00B171E2">
        <w:rPr>
          <w:rFonts w:ascii="Verdana" w:hAnsi="Verdana"/>
          <w:sz w:val="24"/>
          <w:szCs w:val="24"/>
        </w:rPr>
        <w:t>The Executive Board shall ensure that the regions meet the Code of conduct and terms of reference to operate under the ICEVI name and logo, as defined in the Bye-laws.</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4.3.</w:t>
      </w:r>
      <w:r>
        <w:rPr>
          <w:rFonts w:ascii="Verdana" w:hAnsi="Verdana"/>
          <w:sz w:val="24"/>
          <w:szCs w:val="24"/>
        </w:rPr>
        <w:tab/>
      </w:r>
      <w:r w:rsidRPr="006201D8">
        <w:rPr>
          <w:rFonts w:ascii="Verdana" w:hAnsi="Verdana"/>
          <w:sz w:val="24"/>
          <w:szCs w:val="24"/>
        </w:rPr>
        <w:t xml:space="preserve">The Executive </w:t>
      </w:r>
      <w:r>
        <w:rPr>
          <w:rFonts w:ascii="Verdana" w:hAnsi="Verdana"/>
          <w:sz w:val="24"/>
          <w:szCs w:val="24"/>
        </w:rPr>
        <w:t>Board</w:t>
      </w:r>
      <w:r w:rsidRPr="006201D8">
        <w:rPr>
          <w:rFonts w:ascii="Verdana" w:hAnsi="Verdana"/>
          <w:sz w:val="24"/>
          <w:szCs w:val="24"/>
        </w:rPr>
        <w:t xml:space="preserve"> shall evaluate regional developments in terms of the Council's policy, the global targets set for the term and regional plans.</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 xml:space="preserve">4.4. The Executive </w:t>
      </w:r>
      <w:r>
        <w:rPr>
          <w:rFonts w:ascii="Verdana" w:hAnsi="Verdana"/>
          <w:sz w:val="24"/>
          <w:szCs w:val="24"/>
        </w:rPr>
        <w:t>Board</w:t>
      </w:r>
      <w:r w:rsidRPr="006201D8">
        <w:rPr>
          <w:rFonts w:ascii="Verdana" w:hAnsi="Verdana"/>
          <w:sz w:val="24"/>
          <w:szCs w:val="24"/>
        </w:rPr>
        <w:t xml:space="preserve"> shall keep under review the Memorandum and Articles of Association and the Bye-laws of the Council.</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4.5.</w:t>
      </w:r>
      <w:r>
        <w:rPr>
          <w:rFonts w:ascii="Verdana" w:hAnsi="Verdana"/>
          <w:sz w:val="24"/>
          <w:szCs w:val="24"/>
        </w:rPr>
        <w:tab/>
      </w:r>
      <w:r w:rsidRPr="006201D8">
        <w:rPr>
          <w:rFonts w:ascii="Verdana" w:hAnsi="Verdana"/>
          <w:sz w:val="24"/>
          <w:szCs w:val="24"/>
        </w:rPr>
        <w:t xml:space="preserve">The Executive </w:t>
      </w:r>
      <w:r>
        <w:rPr>
          <w:rFonts w:ascii="Verdana" w:hAnsi="Verdana"/>
          <w:sz w:val="24"/>
          <w:szCs w:val="24"/>
        </w:rPr>
        <w:t>Board</w:t>
      </w:r>
      <w:r w:rsidRPr="006201D8">
        <w:rPr>
          <w:rFonts w:ascii="Verdana" w:hAnsi="Verdana"/>
          <w:sz w:val="24"/>
          <w:szCs w:val="24"/>
        </w:rPr>
        <w:t xml:space="preserve"> shall appoint the members of the Programme, the Nominations, the Finance, the Publications and any other global Standing Committees of the Council.</w:t>
      </w:r>
    </w:p>
    <w:p w:rsidR="00D011AE" w:rsidRPr="007B54BF" w:rsidRDefault="00D011AE" w:rsidP="00D011AE">
      <w:pPr>
        <w:pStyle w:val="PlainText"/>
        <w:tabs>
          <w:tab w:val="left" w:pos="1418"/>
        </w:tabs>
        <w:spacing w:after="140" w:line="264" w:lineRule="auto"/>
        <w:ind w:left="1418" w:hanging="709"/>
        <w:jc w:val="both"/>
        <w:rPr>
          <w:rFonts w:ascii="Verdana" w:hAnsi="Verdana" w:cs="Arial"/>
          <w:sz w:val="24"/>
          <w:szCs w:val="24"/>
        </w:rPr>
      </w:pPr>
      <w:r w:rsidRPr="006201D8">
        <w:rPr>
          <w:rFonts w:ascii="Verdana" w:hAnsi="Verdana"/>
          <w:sz w:val="24"/>
          <w:szCs w:val="24"/>
        </w:rPr>
        <w:t>4.6.</w:t>
      </w:r>
      <w:r>
        <w:rPr>
          <w:rFonts w:ascii="Verdana" w:hAnsi="Verdana"/>
          <w:sz w:val="24"/>
          <w:szCs w:val="24"/>
        </w:rPr>
        <w:tab/>
      </w:r>
      <w:r w:rsidRPr="006201D8">
        <w:rPr>
          <w:rFonts w:ascii="Verdana" w:hAnsi="Verdana"/>
          <w:sz w:val="24"/>
          <w:szCs w:val="24"/>
        </w:rPr>
        <w:t xml:space="preserve">A Regional </w:t>
      </w:r>
      <w:r>
        <w:rPr>
          <w:rFonts w:ascii="Verdana" w:hAnsi="Verdana"/>
          <w:sz w:val="24"/>
          <w:szCs w:val="24"/>
        </w:rPr>
        <w:t xml:space="preserve">President </w:t>
      </w:r>
      <w:r w:rsidRPr="006201D8">
        <w:rPr>
          <w:rFonts w:ascii="Verdana" w:hAnsi="Verdana"/>
          <w:sz w:val="24"/>
          <w:szCs w:val="24"/>
        </w:rPr>
        <w:t xml:space="preserve">who shall be appointed by the Executive </w:t>
      </w:r>
      <w:r>
        <w:rPr>
          <w:rFonts w:ascii="Verdana" w:hAnsi="Verdana"/>
          <w:sz w:val="24"/>
          <w:szCs w:val="24"/>
        </w:rPr>
        <w:t xml:space="preserve">Board </w:t>
      </w:r>
      <w:r w:rsidRPr="006201D8">
        <w:rPr>
          <w:rFonts w:ascii="Verdana" w:hAnsi="Verdana"/>
          <w:sz w:val="24"/>
          <w:szCs w:val="24"/>
        </w:rPr>
        <w:t xml:space="preserve">shall act as Chairperson of the Nominations Committee.  </w:t>
      </w:r>
      <w:r w:rsidRPr="006201D8">
        <w:rPr>
          <w:rFonts w:ascii="Verdana" w:hAnsi="Verdana" w:cs="Arial"/>
          <w:sz w:val="24"/>
          <w:szCs w:val="24"/>
        </w:rPr>
        <w:t>When a member of the Nominations Committee wants his/her name to be considered for one of the Principal Officer positions, he/she shall send a letter of resignation to the Chairperson of the Nominations Committee, who in turn will consult the President and have a substitute appointed in the place of the member who resigned from the Committee.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4.7.</w:t>
      </w:r>
      <w:r>
        <w:rPr>
          <w:rFonts w:ascii="Verdana" w:hAnsi="Verdana"/>
          <w:sz w:val="24"/>
          <w:szCs w:val="24"/>
        </w:rPr>
        <w:tab/>
      </w:r>
      <w:r w:rsidRPr="006201D8">
        <w:rPr>
          <w:rFonts w:ascii="Verdana" w:hAnsi="Verdana"/>
          <w:sz w:val="24"/>
          <w:szCs w:val="24"/>
        </w:rPr>
        <w:t xml:space="preserve">The President is ex officio a member of the Programme Committee. </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4.8.</w:t>
      </w:r>
      <w:r>
        <w:rPr>
          <w:rFonts w:ascii="Verdana" w:hAnsi="Verdana"/>
          <w:sz w:val="24"/>
          <w:szCs w:val="24"/>
        </w:rPr>
        <w:tab/>
      </w:r>
      <w:r w:rsidRPr="006201D8">
        <w:rPr>
          <w:rFonts w:ascii="Verdana" w:hAnsi="Verdana"/>
          <w:sz w:val="24"/>
          <w:szCs w:val="24"/>
        </w:rPr>
        <w:t>The Treasurer is ex officio Chairperson of the Finance Committee.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 xml:space="preserve">4.9. </w:t>
      </w:r>
      <w:r>
        <w:rPr>
          <w:rFonts w:ascii="Verdana" w:hAnsi="Verdana"/>
          <w:sz w:val="24"/>
          <w:szCs w:val="24"/>
        </w:rPr>
        <w:tab/>
      </w:r>
      <w:r w:rsidRPr="006201D8">
        <w:rPr>
          <w:rFonts w:ascii="Verdana" w:hAnsi="Verdana"/>
          <w:sz w:val="24"/>
          <w:szCs w:val="24"/>
        </w:rPr>
        <w:t>One of the Vice-Presidents shall be the ex officio a member of the Publications Committee.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lastRenderedPageBreak/>
        <w:t>4.10.</w:t>
      </w:r>
      <w:r>
        <w:rPr>
          <w:rFonts w:ascii="Verdana" w:hAnsi="Verdana"/>
          <w:sz w:val="24"/>
          <w:szCs w:val="24"/>
        </w:rPr>
        <w:tab/>
      </w:r>
      <w:r w:rsidRPr="00B171E2">
        <w:rPr>
          <w:rFonts w:ascii="Verdana" w:hAnsi="Verdana"/>
          <w:sz w:val="24"/>
          <w:szCs w:val="24"/>
          <w:lang w:val="en-US"/>
        </w:rPr>
        <w:t>The Executive Board shall have power to appoint paid staff on a contractual basis in order to further the work of the Council.</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4.11.</w:t>
      </w:r>
      <w:r>
        <w:rPr>
          <w:rFonts w:ascii="Verdana" w:hAnsi="Verdana"/>
          <w:sz w:val="24"/>
          <w:szCs w:val="24"/>
        </w:rPr>
        <w:tab/>
      </w:r>
      <w:r w:rsidRPr="006201D8">
        <w:rPr>
          <w:rFonts w:ascii="Verdana" w:hAnsi="Verdana"/>
          <w:sz w:val="24"/>
          <w:szCs w:val="24"/>
        </w:rPr>
        <w:t xml:space="preserve">At a meeting of the executive </w:t>
      </w:r>
      <w:r>
        <w:rPr>
          <w:rFonts w:ascii="Verdana" w:hAnsi="Verdana"/>
          <w:sz w:val="24"/>
          <w:szCs w:val="24"/>
        </w:rPr>
        <w:t>board</w:t>
      </w:r>
      <w:r w:rsidRPr="006201D8">
        <w:rPr>
          <w:rFonts w:ascii="Verdana" w:hAnsi="Verdana"/>
          <w:sz w:val="24"/>
          <w:szCs w:val="24"/>
        </w:rPr>
        <w:t>, a quorum shall be one third of the members entitled to be present and to vote.</w:t>
      </w:r>
    </w:p>
    <w:p w:rsidR="00D011AE" w:rsidRPr="006201D8" w:rsidRDefault="00D011AE" w:rsidP="00D011AE">
      <w:pPr>
        <w:pStyle w:val="PlainText"/>
        <w:spacing w:line="264" w:lineRule="auto"/>
        <w:ind w:left="709"/>
        <w:jc w:val="both"/>
        <w:rPr>
          <w:rFonts w:ascii="Verdana" w:hAnsi="Verdana"/>
          <w:b/>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 xml:space="preserve">5. </w:t>
      </w:r>
      <w:r>
        <w:rPr>
          <w:rFonts w:ascii="Verdana" w:hAnsi="Verdana"/>
          <w:b/>
          <w:sz w:val="24"/>
          <w:szCs w:val="24"/>
        </w:rPr>
        <w:tab/>
      </w:r>
      <w:r w:rsidRPr="006201D8">
        <w:rPr>
          <w:rFonts w:ascii="Verdana" w:hAnsi="Verdana"/>
          <w:b/>
          <w:sz w:val="24"/>
          <w:szCs w:val="24"/>
        </w:rPr>
        <w:t>Principal Officers:</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 xml:space="preserve">5.1. </w:t>
      </w:r>
      <w:r>
        <w:rPr>
          <w:rFonts w:ascii="Verdana" w:hAnsi="Verdana"/>
          <w:sz w:val="24"/>
          <w:szCs w:val="24"/>
        </w:rPr>
        <w:tab/>
      </w:r>
      <w:r w:rsidRPr="006201D8">
        <w:rPr>
          <w:rFonts w:ascii="Verdana" w:hAnsi="Verdana"/>
          <w:sz w:val="24"/>
          <w:szCs w:val="24"/>
        </w:rPr>
        <w:t xml:space="preserve">The Principal Officers are the executive officers of the Council who shall act on behalf of the Council and on behalf of the Executive </w:t>
      </w:r>
      <w:r>
        <w:rPr>
          <w:rFonts w:ascii="Verdana" w:hAnsi="Verdana"/>
          <w:sz w:val="24"/>
          <w:szCs w:val="24"/>
        </w:rPr>
        <w:t>Board</w:t>
      </w:r>
      <w:r w:rsidRPr="006201D8">
        <w:rPr>
          <w:rFonts w:ascii="Verdana" w:hAnsi="Verdana"/>
          <w:sz w:val="24"/>
          <w:szCs w:val="24"/>
        </w:rPr>
        <w:t xml:space="preserve">.  They shall report on their activities to the Executive </w:t>
      </w:r>
      <w:r>
        <w:rPr>
          <w:rFonts w:ascii="Verdana" w:hAnsi="Verdana"/>
          <w:sz w:val="24"/>
          <w:szCs w:val="24"/>
        </w:rPr>
        <w:t>Board</w:t>
      </w:r>
      <w:r w:rsidRPr="006201D8">
        <w:rPr>
          <w:rFonts w:ascii="Verdana" w:hAnsi="Verdana"/>
          <w:sz w:val="24"/>
          <w:szCs w:val="24"/>
        </w:rPr>
        <w:t xml:space="preserve"> and the General Assembly, and shall meet as necessary.  Three shall be a quorum.</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 xml:space="preserve">5.2. </w:t>
      </w:r>
      <w:r>
        <w:rPr>
          <w:rFonts w:ascii="Verdana" w:hAnsi="Verdana"/>
          <w:sz w:val="24"/>
          <w:szCs w:val="24"/>
        </w:rPr>
        <w:tab/>
      </w:r>
      <w:r w:rsidRPr="006201D8">
        <w:rPr>
          <w:rFonts w:ascii="Verdana" w:hAnsi="Verdana"/>
          <w:sz w:val="24"/>
          <w:szCs w:val="24"/>
        </w:rPr>
        <w:t>Each of the Principal Officers, in addition to the duties of their post, shall have specific duties as agreed amongst themselves from time to time.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 xml:space="preserve">5.3. </w:t>
      </w:r>
      <w:r>
        <w:rPr>
          <w:rFonts w:ascii="Verdana" w:hAnsi="Verdana"/>
          <w:sz w:val="24"/>
          <w:szCs w:val="24"/>
        </w:rPr>
        <w:tab/>
      </w:r>
      <w:r w:rsidRPr="006201D8">
        <w:rPr>
          <w:rFonts w:ascii="Verdana" w:hAnsi="Verdana"/>
          <w:sz w:val="24"/>
          <w:szCs w:val="24"/>
        </w:rPr>
        <w:t xml:space="preserve">Each Principal Officer is authorised to act on behalf of the Council on condition that the action is based on the Memorandum and Articles of Association or Bye-laws of the Council; its policy, custom and practice; or a decision of the Executive </w:t>
      </w:r>
      <w:r>
        <w:rPr>
          <w:rFonts w:ascii="Verdana" w:hAnsi="Verdana"/>
          <w:sz w:val="24"/>
          <w:szCs w:val="24"/>
        </w:rPr>
        <w:t>Board</w:t>
      </w:r>
      <w:r w:rsidRPr="006201D8">
        <w:rPr>
          <w:rFonts w:ascii="Verdana" w:hAnsi="Verdana"/>
          <w:sz w:val="24"/>
          <w:szCs w:val="24"/>
        </w:rPr>
        <w:t xml:space="preserve"> or of the Principal Officers.</w:t>
      </w:r>
    </w:p>
    <w:p w:rsidR="00D011AE" w:rsidRPr="006201D8" w:rsidRDefault="00D011AE" w:rsidP="00D011AE">
      <w:pPr>
        <w:pStyle w:val="PlainText"/>
        <w:tabs>
          <w:tab w:val="left" w:pos="1418"/>
        </w:tabs>
        <w:spacing w:after="140" w:line="264" w:lineRule="auto"/>
        <w:ind w:left="1418" w:hanging="709"/>
        <w:jc w:val="both"/>
        <w:rPr>
          <w:rFonts w:ascii="Verdana" w:hAnsi="Verdana" w:cs="Arial"/>
          <w:sz w:val="24"/>
          <w:szCs w:val="24"/>
        </w:rPr>
      </w:pPr>
      <w:r w:rsidRPr="006201D8">
        <w:rPr>
          <w:rFonts w:ascii="Verdana" w:hAnsi="Verdana"/>
          <w:sz w:val="24"/>
          <w:szCs w:val="24"/>
        </w:rPr>
        <w:t xml:space="preserve">5.4. </w:t>
      </w:r>
      <w:r>
        <w:rPr>
          <w:rFonts w:ascii="Verdana" w:hAnsi="Verdana"/>
          <w:sz w:val="24"/>
          <w:szCs w:val="24"/>
        </w:rPr>
        <w:tab/>
      </w:r>
      <w:r w:rsidRPr="006201D8">
        <w:rPr>
          <w:rFonts w:ascii="Verdana" w:hAnsi="Verdana" w:cs="Arial"/>
          <w:sz w:val="24"/>
          <w:szCs w:val="24"/>
        </w:rPr>
        <w:t>If the President is unable to discharge his/her responsibilities, the First Vice-President shall take over responsibility from the President.  If for any reason he/she is or becomes unable to do this, the Second Vice-President shall take over.</w:t>
      </w:r>
    </w:p>
    <w:p w:rsidR="00D011AE" w:rsidRPr="007B54BF" w:rsidRDefault="00D011AE" w:rsidP="00D011AE">
      <w:pPr>
        <w:pStyle w:val="PlainText"/>
        <w:tabs>
          <w:tab w:val="left" w:pos="1418"/>
        </w:tabs>
        <w:spacing w:after="140" w:line="264" w:lineRule="auto"/>
        <w:ind w:left="1418" w:hanging="709"/>
        <w:jc w:val="both"/>
        <w:rPr>
          <w:rFonts w:ascii="Verdana" w:hAnsi="Verdana" w:cs="Arial"/>
          <w:sz w:val="24"/>
          <w:szCs w:val="24"/>
        </w:rPr>
      </w:pPr>
      <w:r w:rsidRPr="006201D8">
        <w:rPr>
          <w:rFonts w:ascii="Verdana" w:hAnsi="Verdana" w:cs="Arial"/>
          <w:sz w:val="24"/>
          <w:szCs w:val="24"/>
        </w:rPr>
        <w:t>5.5</w:t>
      </w:r>
      <w:r w:rsidRPr="006201D8">
        <w:rPr>
          <w:rFonts w:ascii="Verdana" w:hAnsi="Verdana" w:cs="Arial"/>
          <w:sz w:val="24"/>
          <w:szCs w:val="24"/>
        </w:rPr>
        <w:tab/>
      </w:r>
      <w:r w:rsidRPr="00A174EA">
        <w:rPr>
          <w:rFonts w:ascii="Verdana" w:hAnsi="Verdana" w:cs="Arial"/>
          <w:sz w:val="24"/>
          <w:szCs w:val="24"/>
          <w:lang w:val="en-US"/>
        </w:rPr>
        <w:t xml:space="preserve">The </w:t>
      </w:r>
      <w:r>
        <w:rPr>
          <w:rFonts w:ascii="Verdana" w:hAnsi="Verdana" w:cs="Arial"/>
          <w:sz w:val="24"/>
          <w:szCs w:val="24"/>
          <w:lang w:val="en-US"/>
        </w:rPr>
        <w:t xml:space="preserve">Chief Executive Officer </w:t>
      </w:r>
      <w:r w:rsidRPr="00B171E2">
        <w:rPr>
          <w:rFonts w:ascii="Verdana" w:hAnsi="Verdana" w:cs="Arial"/>
          <w:sz w:val="24"/>
          <w:szCs w:val="24"/>
          <w:lang w:val="en-US"/>
        </w:rPr>
        <w:t>will normally be in attendance at meetings of the Principal Officers and Executive Board unless asked to withdraw while matters re</w:t>
      </w:r>
      <w:r>
        <w:rPr>
          <w:rFonts w:ascii="Verdana" w:hAnsi="Verdana" w:cs="Arial"/>
          <w:sz w:val="24"/>
          <w:szCs w:val="24"/>
          <w:lang w:val="en-US"/>
        </w:rPr>
        <w:t>lating to his/her position as Chief Executive Officer</w:t>
      </w:r>
      <w:r w:rsidRPr="00B171E2">
        <w:rPr>
          <w:rFonts w:ascii="Verdana" w:hAnsi="Verdana" w:cs="Arial"/>
          <w:sz w:val="24"/>
          <w:szCs w:val="24"/>
          <w:lang w:val="en-US"/>
        </w:rPr>
        <w:t xml:space="preserve"> are discussed.</w:t>
      </w:r>
    </w:p>
    <w:p w:rsidR="00D011AE" w:rsidRDefault="00D011AE" w:rsidP="00D011AE">
      <w:pPr>
        <w:pStyle w:val="PlainText"/>
        <w:tabs>
          <w:tab w:val="left" w:pos="709"/>
        </w:tabs>
        <w:spacing w:line="264" w:lineRule="auto"/>
        <w:ind w:left="709" w:hanging="709"/>
        <w:jc w:val="both"/>
        <w:rPr>
          <w:rFonts w:ascii="Verdana" w:hAnsi="Verdana"/>
          <w:b/>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Pr>
          <w:rFonts w:ascii="Verdana" w:hAnsi="Verdana"/>
          <w:b/>
          <w:sz w:val="24"/>
          <w:szCs w:val="24"/>
        </w:rPr>
        <w:t>6</w:t>
      </w:r>
      <w:r w:rsidRPr="006201D8">
        <w:rPr>
          <w:rFonts w:ascii="Verdana" w:hAnsi="Verdana"/>
          <w:b/>
          <w:sz w:val="24"/>
          <w:szCs w:val="24"/>
        </w:rPr>
        <w:t xml:space="preserve">. </w:t>
      </w:r>
      <w:r>
        <w:rPr>
          <w:rFonts w:ascii="Verdana" w:hAnsi="Verdana"/>
          <w:b/>
          <w:sz w:val="24"/>
          <w:szCs w:val="24"/>
        </w:rPr>
        <w:tab/>
      </w:r>
      <w:r w:rsidRPr="006201D8">
        <w:rPr>
          <w:rFonts w:ascii="Verdana" w:hAnsi="Verdana"/>
          <w:b/>
          <w:sz w:val="24"/>
          <w:szCs w:val="24"/>
        </w:rPr>
        <w:t>Terms of Office:</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Pr>
          <w:rFonts w:ascii="Verdana" w:hAnsi="Verdana"/>
          <w:sz w:val="24"/>
          <w:szCs w:val="24"/>
        </w:rPr>
        <w:t>6</w:t>
      </w:r>
      <w:r w:rsidRPr="006201D8">
        <w:rPr>
          <w:rFonts w:ascii="Verdana" w:hAnsi="Verdana"/>
          <w:sz w:val="24"/>
          <w:szCs w:val="24"/>
        </w:rPr>
        <w:t xml:space="preserve">.1. </w:t>
      </w:r>
      <w:r w:rsidRPr="006201D8">
        <w:rPr>
          <w:rFonts w:ascii="Verdana" w:hAnsi="Verdana"/>
          <w:sz w:val="24"/>
          <w:szCs w:val="24"/>
        </w:rPr>
        <w:tab/>
        <w:t>All office holders shall take up their positions at the end of the General Assembly at which they were elected. Elections or appointments taking place between General Assemblies shall have immediate effect.</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Pr>
          <w:rFonts w:ascii="Verdana" w:hAnsi="Verdana"/>
          <w:sz w:val="24"/>
          <w:szCs w:val="24"/>
        </w:rPr>
        <w:t>6</w:t>
      </w:r>
      <w:r w:rsidRPr="006201D8">
        <w:rPr>
          <w:rFonts w:ascii="Verdana" w:hAnsi="Verdana"/>
          <w:sz w:val="24"/>
          <w:szCs w:val="24"/>
        </w:rPr>
        <w:t xml:space="preserve">.2. </w:t>
      </w:r>
      <w:r w:rsidRPr="006201D8">
        <w:rPr>
          <w:rFonts w:ascii="Verdana" w:hAnsi="Verdana"/>
          <w:sz w:val="24"/>
          <w:szCs w:val="24"/>
        </w:rPr>
        <w:tab/>
        <w:t>All office holders shall remain in post until the end of the next General Assembly after their election or appointment.</w:t>
      </w:r>
    </w:p>
    <w:p w:rsidR="00D011AE" w:rsidRPr="007B54BF" w:rsidRDefault="00D011AE" w:rsidP="00D011AE">
      <w:pPr>
        <w:pStyle w:val="PlainText"/>
        <w:tabs>
          <w:tab w:val="left" w:pos="1418"/>
        </w:tabs>
        <w:spacing w:after="140" w:line="264" w:lineRule="auto"/>
        <w:ind w:left="1418" w:hanging="709"/>
        <w:jc w:val="both"/>
        <w:rPr>
          <w:rFonts w:ascii="Verdana" w:hAnsi="Verdana"/>
          <w:sz w:val="24"/>
          <w:szCs w:val="24"/>
        </w:rPr>
      </w:pPr>
      <w:r>
        <w:rPr>
          <w:rFonts w:ascii="Verdana" w:hAnsi="Verdana"/>
          <w:sz w:val="24"/>
          <w:szCs w:val="24"/>
        </w:rPr>
        <w:t>6</w:t>
      </w:r>
      <w:r w:rsidRPr="006201D8">
        <w:rPr>
          <w:rFonts w:ascii="Verdana" w:hAnsi="Verdana"/>
          <w:sz w:val="24"/>
          <w:szCs w:val="24"/>
        </w:rPr>
        <w:t xml:space="preserve">.3. </w:t>
      </w:r>
      <w:r w:rsidRPr="006201D8">
        <w:rPr>
          <w:rFonts w:ascii="Verdana" w:hAnsi="Verdana"/>
          <w:sz w:val="24"/>
          <w:szCs w:val="24"/>
        </w:rPr>
        <w:tab/>
        <w:t xml:space="preserve">Ad hoc appointments shall come to an end when the task for which they were made has been completed, but in any event </w:t>
      </w:r>
      <w:r w:rsidRPr="006201D8">
        <w:rPr>
          <w:rFonts w:ascii="Verdana" w:hAnsi="Verdana"/>
          <w:sz w:val="24"/>
          <w:szCs w:val="24"/>
        </w:rPr>
        <w:lastRenderedPageBreak/>
        <w:t>not later than the end of the next General Assembly after they were made.</w:t>
      </w:r>
    </w:p>
    <w:p w:rsidR="00D011AE" w:rsidRPr="00A174EA" w:rsidRDefault="00D011AE" w:rsidP="00D011AE">
      <w:pPr>
        <w:pStyle w:val="PlainText"/>
        <w:numPr>
          <w:ilvl w:val="1"/>
          <w:numId w:val="7"/>
        </w:numPr>
        <w:suppressAutoHyphens/>
        <w:autoSpaceDE/>
        <w:autoSpaceDN/>
        <w:spacing w:after="140" w:line="264" w:lineRule="auto"/>
        <w:jc w:val="both"/>
        <w:rPr>
          <w:rFonts w:ascii="Verdana" w:hAnsi="Verdana"/>
          <w:color w:val="000000"/>
          <w:sz w:val="24"/>
          <w:szCs w:val="24"/>
          <w:lang w:val="en-IN"/>
        </w:rPr>
      </w:pPr>
      <w:r w:rsidRPr="00A174EA">
        <w:rPr>
          <w:rFonts w:ascii="Verdana" w:hAnsi="Verdana"/>
          <w:color w:val="000000"/>
          <w:sz w:val="24"/>
          <w:szCs w:val="24"/>
          <w:lang w:val="en-IN"/>
        </w:rPr>
        <w:t>The terms of office of the Regional Presidents are determined by the Regional Constitution, whereas the elected Principal Officers of the Council should normally serve in the same position for n</w:t>
      </w:r>
      <w:r>
        <w:rPr>
          <w:rFonts w:ascii="Verdana" w:hAnsi="Verdana"/>
          <w:color w:val="000000"/>
          <w:sz w:val="24"/>
          <w:szCs w:val="24"/>
          <w:lang w:val="en-IN"/>
        </w:rPr>
        <w:t>o more than two full terms.</w:t>
      </w:r>
    </w:p>
    <w:p w:rsidR="00D011AE" w:rsidRPr="006201D8" w:rsidRDefault="00D011AE" w:rsidP="00D011AE">
      <w:pPr>
        <w:pStyle w:val="PlainText"/>
        <w:spacing w:line="264" w:lineRule="auto"/>
        <w:ind w:left="709"/>
        <w:jc w:val="both"/>
        <w:rPr>
          <w:rFonts w:ascii="Verdana" w:hAnsi="Verdana"/>
          <w:sz w:val="24"/>
          <w:szCs w:val="24"/>
        </w:rPr>
      </w:pPr>
    </w:p>
    <w:p w:rsidR="00D011AE" w:rsidRDefault="00D011AE" w:rsidP="00D011AE">
      <w:pPr>
        <w:pStyle w:val="PlainText"/>
        <w:tabs>
          <w:tab w:val="left" w:pos="709"/>
        </w:tabs>
        <w:spacing w:after="140" w:line="264" w:lineRule="auto"/>
        <w:ind w:left="709" w:hanging="709"/>
        <w:jc w:val="both"/>
        <w:rPr>
          <w:rFonts w:ascii="Verdana" w:hAnsi="Verdana" w:cs="Arial"/>
          <w:b/>
          <w:bCs/>
          <w:sz w:val="24"/>
          <w:szCs w:val="24"/>
        </w:rPr>
      </w:pPr>
      <w:r>
        <w:rPr>
          <w:rFonts w:ascii="Verdana" w:hAnsi="Verdana"/>
          <w:b/>
          <w:sz w:val="24"/>
          <w:szCs w:val="24"/>
        </w:rPr>
        <w:t>7</w:t>
      </w:r>
      <w:r w:rsidRPr="006201D8">
        <w:rPr>
          <w:rFonts w:ascii="Verdana" w:hAnsi="Verdana"/>
          <w:b/>
          <w:sz w:val="24"/>
          <w:szCs w:val="24"/>
        </w:rPr>
        <w:t xml:space="preserve">. </w:t>
      </w:r>
      <w:r w:rsidRPr="006201D8">
        <w:rPr>
          <w:rFonts w:ascii="Verdana" w:hAnsi="Verdana"/>
          <w:b/>
          <w:sz w:val="24"/>
          <w:szCs w:val="24"/>
        </w:rPr>
        <w:tab/>
      </w:r>
      <w:r w:rsidRPr="006201D8">
        <w:rPr>
          <w:rFonts w:ascii="Verdana" w:hAnsi="Verdana" w:cs="Arial"/>
          <w:b/>
          <w:bCs/>
          <w:sz w:val="24"/>
          <w:szCs w:val="24"/>
        </w:rPr>
        <w:t>Alternative Methods of Decision Making:</w:t>
      </w:r>
    </w:p>
    <w:p w:rsidR="00D011AE" w:rsidRPr="00B171E2" w:rsidRDefault="00D011AE" w:rsidP="00D011AE">
      <w:pPr>
        <w:pStyle w:val="PlainText"/>
        <w:tabs>
          <w:tab w:val="left" w:pos="1418"/>
        </w:tabs>
        <w:spacing w:after="140" w:line="264" w:lineRule="auto"/>
        <w:ind w:left="1418" w:hanging="709"/>
        <w:jc w:val="both"/>
        <w:rPr>
          <w:rFonts w:ascii="Verdana" w:hAnsi="Verdana" w:cs="Arial"/>
          <w:sz w:val="24"/>
          <w:szCs w:val="24"/>
          <w:lang w:eastAsia="en-IN"/>
        </w:rPr>
      </w:pPr>
      <w:r w:rsidRPr="00B171E2">
        <w:rPr>
          <w:rFonts w:ascii="Verdana" w:hAnsi="Verdana" w:cs="Arial"/>
          <w:sz w:val="24"/>
          <w:szCs w:val="24"/>
          <w:lang w:eastAsia="en-IN"/>
        </w:rPr>
        <w:t>7.1</w:t>
      </w:r>
      <w:r w:rsidRPr="00B171E2">
        <w:rPr>
          <w:rFonts w:ascii="Verdana" w:hAnsi="Verdana" w:cs="Arial"/>
          <w:sz w:val="24"/>
          <w:szCs w:val="24"/>
          <w:lang w:eastAsia="en-IN"/>
        </w:rPr>
        <w:tab/>
        <w:t>With the prior agreement of the President, a member of any organ of the Council may validly participate in a meeting of that body through the medium of telephone or video conference or any other form of electronic communication equipment, provided that all persons participating in the meeting are able to hear and speak to each other throughout such meeting.  A person so participating shall be deemed to be present at the meeting and shall accordingly be counted in the quorum and be entitled to vote.  A resolution passed at any meeting held in such manner and signed by the Chair of the meeting shall be valid and effective as if it had been passed at a meeting of that body duly convened and held.</w:t>
      </w:r>
    </w:p>
    <w:p w:rsidR="00D011AE" w:rsidRPr="006201D8" w:rsidRDefault="00D011AE" w:rsidP="00D011AE">
      <w:pPr>
        <w:pStyle w:val="Heading1"/>
        <w:tabs>
          <w:tab w:val="left" w:pos="1440"/>
        </w:tabs>
        <w:spacing w:after="140" w:line="264" w:lineRule="auto"/>
        <w:ind w:left="1418" w:right="193" w:hanging="709"/>
        <w:rPr>
          <w:rFonts w:ascii="Verdana" w:hAnsi="Verdana"/>
          <w:b w:val="0"/>
          <w:lang w:eastAsia="en-IN"/>
        </w:rPr>
      </w:pPr>
      <w:r>
        <w:rPr>
          <w:rFonts w:ascii="Verdana" w:hAnsi="Verdana"/>
          <w:b w:val="0"/>
          <w:lang w:eastAsia="en-IN"/>
        </w:rPr>
        <w:t>7</w:t>
      </w:r>
      <w:r w:rsidRPr="006201D8">
        <w:rPr>
          <w:rFonts w:ascii="Verdana" w:hAnsi="Verdana"/>
          <w:b w:val="0"/>
          <w:lang w:eastAsia="en-IN"/>
        </w:rPr>
        <w:t>.2</w:t>
      </w:r>
      <w:r w:rsidRPr="006201D8">
        <w:rPr>
          <w:rFonts w:ascii="Verdana" w:hAnsi="Verdana"/>
          <w:b w:val="0"/>
          <w:lang w:eastAsia="en-IN"/>
        </w:rPr>
        <w:tab/>
        <w:t>A postal ballot may be used for deciding any question which requires decision within any organ of the Council.  Ballot papers, clearly stating the proposal to be voted on, shall be sent to all persons entitled to vote on the matter in question.  All means of written co</w:t>
      </w:r>
      <w:r>
        <w:rPr>
          <w:rFonts w:ascii="Verdana" w:hAnsi="Verdana"/>
          <w:b w:val="0"/>
          <w:lang w:eastAsia="en-IN"/>
        </w:rPr>
        <w:t>mmunication may be used.</w:t>
      </w:r>
    </w:p>
    <w:p w:rsidR="00D011AE" w:rsidRPr="006201D8" w:rsidRDefault="00D011AE" w:rsidP="00D011AE">
      <w:pPr>
        <w:spacing w:line="264" w:lineRule="auto"/>
        <w:ind w:left="709"/>
        <w:jc w:val="both"/>
        <w:rPr>
          <w:rFonts w:ascii="Verdana" w:hAnsi="Verdana"/>
          <w:sz w:val="24"/>
          <w:szCs w:val="24"/>
          <w:lang w:eastAsia="en-IN"/>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Pr>
          <w:rFonts w:ascii="Verdana" w:hAnsi="Verdana"/>
          <w:b/>
          <w:sz w:val="24"/>
          <w:szCs w:val="24"/>
        </w:rPr>
        <w:t>8</w:t>
      </w:r>
      <w:r w:rsidRPr="006201D8">
        <w:rPr>
          <w:rFonts w:ascii="Verdana" w:hAnsi="Verdana"/>
          <w:b/>
          <w:sz w:val="24"/>
          <w:szCs w:val="24"/>
        </w:rPr>
        <w:t xml:space="preserve">. </w:t>
      </w:r>
      <w:r>
        <w:rPr>
          <w:rFonts w:ascii="Verdana" w:hAnsi="Verdana"/>
          <w:b/>
          <w:sz w:val="24"/>
          <w:szCs w:val="24"/>
        </w:rPr>
        <w:tab/>
      </w:r>
      <w:r w:rsidRPr="006201D8">
        <w:rPr>
          <w:rFonts w:ascii="Verdana" w:hAnsi="Verdana"/>
          <w:b/>
          <w:sz w:val="24"/>
          <w:szCs w:val="24"/>
        </w:rPr>
        <w:t>Finance:</w:t>
      </w:r>
    </w:p>
    <w:p w:rsidR="00D011AE" w:rsidRPr="006201D8" w:rsidRDefault="00D011AE" w:rsidP="00D011AE">
      <w:pPr>
        <w:pStyle w:val="PlainText"/>
        <w:spacing w:after="140" w:line="264" w:lineRule="auto"/>
        <w:ind w:left="709"/>
        <w:jc w:val="both"/>
        <w:rPr>
          <w:rFonts w:ascii="Verdana" w:hAnsi="Verdana"/>
          <w:sz w:val="24"/>
          <w:szCs w:val="24"/>
        </w:rPr>
      </w:pPr>
      <w:r w:rsidRPr="006201D8">
        <w:rPr>
          <w:rFonts w:ascii="Verdana" w:hAnsi="Verdana"/>
          <w:sz w:val="24"/>
          <w:szCs w:val="24"/>
        </w:rPr>
        <w:t xml:space="preserve">The Council's financial year runs from 1st January to 31st December. The accounts of the Council shall be subject to annual audit by a qualified auditor and the Principal Officers shall appoint an external auditor for the purpose. The audited accounts shall be presented to the Executive </w:t>
      </w:r>
      <w:r>
        <w:rPr>
          <w:rFonts w:ascii="Verdana" w:hAnsi="Verdana"/>
          <w:sz w:val="24"/>
          <w:szCs w:val="24"/>
        </w:rPr>
        <w:t xml:space="preserve">Board </w:t>
      </w:r>
      <w:r w:rsidRPr="006201D8">
        <w:rPr>
          <w:rFonts w:ascii="Verdana" w:hAnsi="Verdana"/>
          <w:sz w:val="24"/>
          <w:szCs w:val="24"/>
        </w:rPr>
        <w:t xml:space="preserve">who shall have responsibility for approving the financial report. The Executive </w:t>
      </w:r>
      <w:r>
        <w:rPr>
          <w:rFonts w:ascii="Verdana" w:hAnsi="Verdana"/>
          <w:sz w:val="24"/>
          <w:szCs w:val="24"/>
        </w:rPr>
        <w:t xml:space="preserve">Board </w:t>
      </w:r>
      <w:r w:rsidRPr="006201D8">
        <w:rPr>
          <w:rFonts w:ascii="Verdana" w:hAnsi="Verdana"/>
          <w:sz w:val="24"/>
          <w:szCs w:val="24"/>
        </w:rPr>
        <w:t>shall also approve the annual budget of the Council.</w:t>
      </w:r>
    </w:p>
    <w:p w:rsidR="00D011AE" w:rsidRDefault="00D011AE" w:rsidP="00D011AE">
      <w:pPr>
        <w:pStyle w:val="PlainText"/>
        <w:spacing w:line="264" w:lineRule="auto"/>
        <w:ind w:left="709"/>
        <w:jc w:val="both"/>
        <w:rPr>
          <w:rFonts w:ascii="Verdana" w:hAnsi="Verdana"/>
          <w:b/>
          <w:sz w:val="24"/>
          <w:szCs w:val="24"/>
        </w:rPr>
      </w:pPr>
    </w:p>
    <w:p w:rsidR="00D011AE" w:rsidRPr="006201D8" w:rsidRDefault="00D011AE" w:rsidP="00D011AE">
      <w:pPr>
        <w:pStyle w:val="PlainText"/>
        <w:tabs>
          <w:tab w:val="left" w:pos="709"/>
        </w:tabs>
        <w:spacing w:after="140" w:line="264" w:lineRule="auto"/>
        <w:ind w:left="709" w:hanging="709"/>
        <w:jc w:val="both"/>
        <w:rPr>
          <w:rFonts w:ascii="Verdana" w:hAnsi="Verdana"/>
          <w:b/>
          <w:sz w:val="24"/>
          <w:szCs w:val="24"/>
        </w:rPr>
      </w:pPr>
      <w:r>
        <w:rPr>
          <w:rFonts w:ascii="Verdana" w:hAnsi="Verdana"/>
          <w:b/>
          <w:sz w:val="24"/>
          <w:szCs w:val="24"/>
        </w:rPr>
        <w:t>9</w:t>
      </w:r>
      <w:r w:rsidRPr="006201D8">
        <w:rPr>
          <w:rFonts w:ascii="Verdana" w:hAnsi="Verdana"/>
          <w:b/>
          <w:sz w:val="24"/>
          <w:szCs w:val="24"/>
        </w:rPr>
        <w:t xml:space="preserve">. </w:t>
      </w:r>
      <w:r>
        <w:rPr>
          <w:rFonts w:ascii="Verdana" w:hAnsi="Verdana"/>
          <w:b/>
          <w:sz w:val="24"/>
          <w:szCs w:val="24"/>
        </w:rPr>
        <w:tab/>
      </w:r>
      <w:r w:rsidRPr="006201D8">
        <w:rPr>
          <w:rFonts w:ascii="Verdana" w:hAnsi="Verdana"/>
          <w:b/>
          <w:sz w:val="24"/>
          <w:szCs w:val="24"/>
        </w:rPr>
        <w:t>Use of the Council’s name:</w:t>
      </w:r>
    </w:p>
    <w:p w:rsidR="00D011AE" w:rsidRDefault="00D011AE" w:rsidP="00D011AE">
      <w:pPr>
        <w:pStyle w:val="PlainText"/>
        <w:tabs>
          <w:tab w:val="left" w:pos="1418"/>
        </w:tabs>
        <w:spacing w:after="140" w:line="264" w:lineRule="auto"/>
        <w:ind w:left="1418" w:hanging="709"/>
        <w:jc w:val="both"/>
        <w:rPr>
          <w:rFonts w:ascii="Verdana" w:hAnsi="Verdana"/>
          <w:sz w:val="24"/>
          <w:szCs w:val="24"/>
        </w:rPr>
      </w:pPr>
      <w:r>
        <w:rPr>
          <w:rFonts w:ascii="Verdana" w:hAnsi="Verdana"/>
          <w:sz w:val="24"/>
          <w:szCs w:val="24"/>
        </w:rPr>
        <w:t>9.1</w:t>
      </w:r>
      <w:r>
        <w:rPr>
          <w:rFonts w:ascii="Verdana" w:hAnsi="Verdana"/>
          <w:sz w:val="24"/>
          <w:szCs w:val="24"/>
        </w:rPr>
        <w:tab/>
      </w:r>
      <w:r w:rsidRPr="006201D8">
        <w:rPr>
          <w:rFonts w:ascii="Verdana" w:hAnsi="Verdana"/>
          <w:sz w:val="24"/>
          <w:szCs w:val="24"/>
        </w:rPr>
        <w:t xml:space="preserve">The use of the name of the Council for any purpose, including fund raising, income generation or the production or sale of publications, irrespective of whether initiated and/or executed </w:t>
      </w:r>
      <w:r w:rsidRPr="006201D8">
        <w:rPr>
          <w:rFonts w:ascii="Verdana" w:hAnsi="Verdana"/>
          <w:sz w:val="24"/>
          <w:szCs w:val="24"/>
        </w:rPr>
        <w:lastRenderedPageBreak/>
        <w:t>by members of the Council, is only permitted if authorised in writing by the Principal Officers.</w:t>
      </w:r>
    </w:p>
    <w:p w:rsidR="00D011AE" w:rsidRPr="00A174EA" w:rsidRDefault="00D011AE" w:rsidP="00D011AE">
      <w:pPr>
        <w:pStyle w:val="PlainText"/>
        <w:tabs>
          <w:tab w:val="left" w:pos="1418"/>
        </w:tabs>
        <w:spacing w:after="140" w:line="264" w:lineRule="auto"/>
        <w:ind w:left="1418" w:hanging="709"/>
        <w:jc w:val="both"/>
        <w:rPr>
          <w:rFonts w:ascii="Verdana" w:hAnsi="Verdana"/>
          <w:sz w:val="24"/>
          <w:szCs w:val="24"/>
          <w:lang w:val="en-IN"/>
        </w:rPr>
      </w:pPr>
      <w:r w:rsidRPr="00A174EA">
        <w:rPr>
          <w:rFonts w:ascii="Verdana" w:hAnsi="Verdana"/>
          <w:sz w:val="24"/>
          <w:szCs w:val="24"/>
          <w:lang w:val="en-IN"/>
        </w:rPr>
        <w:t>9.2.</w:t>
      </w:r>
      <w:r w:rsidRPr="00A174EA">
        <w:rPr>
          <w:rFonts w:ascii="Verdana" w:hAnsi="Verdana"/>
          <w:sz w:val="24"/>
          <w:szCs w:val="24"/>
          <w:lang w:val="en-IN"/>
        </w:rPr>
        <w:tab/>
        <w:t>The ICEVI Executive Board reserves the right to withdraw agreement to be identified as an ICEVI region, should the Executive Board deem there has been a failure by the Regional Board to meet the Code of Conduct and terms of reference for use of the name and logo of ICEVI.</w:t>
      </w:r>
    </w:p>
    <w:p w:rsidR="00D011AE" w:rsidRPr="006201D8" w:rsidRDefault="00D011AE" w:rsidP="00D011AE">
      <w:pPr>
        <w:pStyle w:val="PlainText"/>
        <w:spacing w:line="264" w:lineRule="auto"/>
        <w:ind w:left="709"/>
        <w:jc w:val="both"/>
        <w:rPr>
          <w:rFonts w:ascii="Verdana" w:hAnsi="Verdana"/>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1</w:t>
      </w:r>
      <w:r>
        <w:rPr>
          <w:rFonts w:ascii="Verdana" w:hAnsi="Verdana"/>
          <w:b/>
          <w:sz w:val="24"/>
          <w:szCs w:val="24"/>
        </w:rPr>
        <w:t>0</w:t>
      </w:r>
      <w:r w:rsidRPr="006201D8">
        <w:rPr>
          <w:rFonts w:ascii="Verdana" w:hAnsi="Verdana"/>
          <w:b/>
          <w:sz w:val="24"/>
          <w:szCs w:val="24"/>
        </w:rPr>
        <w:t xml:space="preserve">. </w:t>
      </w:r>
      <w:r>
        <w:rPr>
          <w:rFonts w:ascii="Verdana" w:hAnsi="Verdana"/>
          <w:b/>
          <w:sz w:val="24"/>
          <w:szCs w:val="24"/>
        </w:rPr>
        <w:tab/>
      </w:r>
      <w:r w:rsidRPr="006201D8">
        <w:rPr>
          <w:rFonts w:ascii="Verdana" w:hAnsi="Verdana"/>
          <w:b/>
          <w:sz w:val="24"/>
          <w:szCs w:val="24"/>
        </w:rPr>
        <w:t xml:space="preserve">Amendment of Articles of Association and Bye-laws: </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w:t>
      </w:r>
      <w:r>
        <w:rPr>
          <w:rFonts w:ascii="Verdana" w:hAnsi="Verdana"/>
          <w:sz w:val="24"/>
          <w:szCs w:val="24"/>
        </w:rPr>
        <w:t>0</w:t>
      </w:r>
      <w:r w:rsidRPr="006201D8">
        <w:rPr>
          <w:rFonts w:ascii="Verdana" w:hAnsi="Verdana"/>
          <w:sz w:val="24"/>
          <w:szCs w:val="24"/>
        </w:rPr>
        <w:t>.1.</w:t>
      </w:r>
      <w:r>
        <w:rPr>
          <w:rFonts w:ascii="Verdana" w:hAnsi="Verdana"/>
          <w:sz w:val="24"/>
          <w:szCs w:val="24"/>
        </w:rPr>
        <w:tab/>
      </w:r>
      <w:r w:rsidRPr="006201D8">
        <w:rPr>
          <w:rFonts w:ascii="Verdana" w:hAnsi="Verdana"/>
          <w:sz w:val="24"/>
          <w:szCs w:val="24"/>
        </w:rPr>
        <w:t>These Articles of Association may be amended by the General Assembly.</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w:t>
      </w:r>
      <w:r>
        <w:rPr>
          <w:rFonts w:ascii="Verdana" w:hAnsi="Verdana"/>
          <w:sz w:val="24"/>
          <w:szCs w:val="24"/>
        </w:rPr>
        <w:t>0</w:t>
      </w:r>
      <w:r w:rsidRPr="006201D8">
        <w:rPr>
          <w:rFonts w:ascii="Verdana" w:hAnsi="Verdana"/>
          <w:sz w:val="24"/>
          <w:szCs w:val="24"/>
        </w:rPr>
        <w:t>.2.</w:t>
      </w:r>
      <w:r>
        <w:rPr>
          <w:rFonts w:ascii="Verdana" w:hAnsi="Verdana"/>
          <w:sz w:val="24"/>
          <w:szCs w:val="24"/>
        </w:rPr>
        <w:tab/>
      </w:r>
      <w:r w:rsidRPr="006201D8">
        <w:rPr>
          <w:rFonts w:ascii="Verdana" w:hAnsi="Verdana"/>
          <w:sz w:val="24"/>
          <w:szCs w:val="24"/>
        </w:rPr>
        <w:t xml:space="preserve">Proposals for amendment of the Articles of Association shall be recommended to the General Assembly by the Executive </w:t>
      </w:r>
      <w:r>
        <w:rPr>
          <w:rFonts w:ascii="Verdana" w:hAnsi="Verdana"/>
          <w:sz w:val="24"/>
          <w:szCs w:val="24"/>
        </w:rPr>
        <w:t>Board</w:t>
      </w:r>
      <w:r w:rsidRPr="006201D8">
        <w:rPr>
          <w:rFonts w:ascii="Verdana" w:hAnsi="Verdana"/>
          <w:sz w:val="24"/>
          <w:szCs w:val="24"/>
        </w:rPr>
        <w:t>.</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w:t>
      </w:r>
      <w:r>
        <w:rPr>
          <w:rFonts w:ascii="Verdana" w:hAnsi="Verdana"/>
          <w:sz w:val="24"/>
          <w:szCs w:val="24"/>
        </w:rPr>
        <w:t>0</w:t>
      </w:r>
      <w:r w:rsidRPr="006201D8">
        <w:rPr>
          <w:rFonts w:ascii="Verdana" w:hAnsi="Verdana"/>
          <w:sz w:val="24"/>
          <w:szCs w:val="24"/>
        </w:rPr>
        <w:t>.3.</w:t>
      </w:r>
      <w:r>
        <w:rPr>
          <w:rFonts w:ascii="Verdana" w:hAnsi="Verdana"/>
          <w:sz w:val="24"/>
          <w:szCs w:val="24"/>
        </w:rPr>
        <w:tab/>
      </w:r>
      <w:r w:rsidRPr="006201D8">
        <w:rPr>
          <w:rFonts w:ascii="Verdana" w:hAnsi="Verdana"/>
          <w:sz w:val="24"/>
          <w:szCs w:val="24"/>
        </w:rPr>
        <w:t>Proposals for amendment of the Articles of Association shall be published in the Council's journal and on the Council's website not later than three months prior to the General Assembly at which they are to be discussed.</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w:t>
      </w:r>
      <w:r>
        <w:rPr>
          <w:rFonts w:ascii="Verdana" w:hAnsi="Verdana"/>
          <w:sz w:val="24"/>
          <w:szCs w:val="24"/>
        </w:rPr>
        <w:t>0</w:t>
      </w:r>
      <w:r w:rsidRPr="006201D8">
        <w:rPr>
          <w:rFonts w:ascii="Verdana" w:hAnsi="Verdana"/>
          <w:sz w:val="24"/>
          <w:szCs w:val="24"/>
        </w:rPr>
        <w:t>.4.</w:t>
      </w:r>
      <w:r>
        <w:rPr>
          <w:rFonts w:ascii="Verdana" w:hAnsi="Verdana"/>
          <w:sz w:val="24"/>
          <w:szCs w:val="24"/>
        </w:rPr>
        <w:tab/>
      </w:r>
      <w:r w:rsidRPr="006201D8">
        <w:rPr>
          <w:rFonts w:ascii="Verdana" w:hAnsi="Verdana"/>
          <w:sz w:val="24"/>
          <w:szCs w:val="24"/>
        </w:rPr>
        <w:t>Amendment of the Articles of Association shall require a two-thirds majority of the votes either of the members present and voting at a General Assembly or voting in a postal ballot, provided in each case that not less than 50% of those entitled must have voted in order for the proposal to be carried. In the event that less than 50% of those entitled shall have voted, a second ballot on the same proposal may be organised not earlier than two weeks and not later than six months after the first ballot. In this event, not less than 25% of those entitled to vote either at a General Assembly or in a postal ballot must have voted in order for the proposal to be carried.</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w:t>
      </w:r>
      <w:r>
        <w:rPr>
          <w:rFonts w:ascii="Verdana" w:hAnsi="Verdana"/>
          <w:sz w:val="24"/>
          <w:szCs w:val="24"/>
        </w:rPr>
        <w:t>0</w:t>
      </w:r>
      <w:r w:rsidRPr="006201D8">
        <w:rPr>
          <w:rFonts w:ascii="Verdana" w:hAnsi="Verdana"/>
          <w:sz w:val="24"/>
          <w:szCs w:val="24"/>
        </w:rPr>
        <w:t>.5.</w:t>
      </w:r>
      <w:r>
        <w:rPr>
          <w:rFonts w:ascii="Verdana" w:hAnsi="Verdana"/>
          <w:sz w:val="24"/>
          <w:szCs w:val="24"/>
        </w:rPr>
        <w:tab/>
      </w:r>
      <w:r w:rsidRPr="006201D8">
        <w:rPr>
          <w:rFonts w:ascii="Verdana" w:hAnsi="Verdana"/>
          <w:sz w:val="24"/>
          <w:szCs w:val="24"/>
        </w:rPr>
        <w:t xml:space="preserve">The Executive </w:t>
      </w:r>
      <w:r>
        <w:rPr>
          <w:rFonts w:ascii="Verdana" w:hAnsi="Verdana"/>
          <w:sz w:val="24"/>
          <w:szCs w:val="24"/>
        </w:rPr>
        <w:t xml:space="preserve">Board </w:t>
      </w:r>
      <w:r w:rsidRPr="006201D8">
        <w:rPr>
          <w:rFonts w:ascii="Verdana" w:hAnsi="Verdana"/>
          <w:sz w:val="24"/>
          <w:szCs w:val="24"/>
        </w:rPr>
        <w:t xml:space="preserve">may change or add to the Council's Bye-laws by a simple majority on a recommendation of the Principal Officers made not later than three months before a meeting of the Executive </w:t>
      </w:r>
      <w:r>
        <w:rPr>
          <w:rFonts w:ascii="Verdana" w:hAnsi="Verdana"/>
          <w:sz w:val="24"/>
          <w:szCs w:val="24"/>
        </w:rPr>
        <w:t xml:space="preserve">Board </w:t>
      </w:r>
      <w:r w:rsidRPr="006201D8">
        <w:rPr>
          <w:rFonts w:ascii="Verdana" w:hAnsi="Verdana"/>
          <w:sz w:val="24"/>
          <w:szCs w:val="24"/>
        </w:rPr>
        <w:t>or a postal ballot on the same. The quorum for votes on such recommendations shall be two-thirds. If there is no quorum, a second ballot may be organised not earlier than two weeks and not later than six months after the first ballot. For the second ballot on the same proposal, the quorum shall be 50%.</w:t>
      </w:r>
    </w:p>
    <w:p w:rsidR="00D011AE" w:rsidRPr="006201D8" w:rsidRDefault="00D011AE" w:rsidP="00D011AE">
      <w:pPr>
        <w:pStyle w:val="PlainText"/>
        <w:tabs>
          <w:tab w:val="left" w:pos="1418"/>
        </w:tabs>
        <w:spacing w:after="140" w:line="264" w:lineRule="auto"/>
        <w:ind w:left="1418" w:hanging="709"/>
        <w:jc w:val="both"/>
        <w:rPr>
          <w:rFonts w:ascii="Verdana" w:hAnsi="Verdana"/>
          <w:sz w:val="24"/>
          <w:szCs w:val="24"/>
        </w:rPr>
      </w:pPr>
      <w:r w:rsidRPr="006201D8">
        <w:rPr>
          <w:rFonts w:ascii="Verdana" w:hAnsi="Verdana"/>
          <w:sz w:val="24"/>
          <w:szCs w:val="24"/>
        </w:rPr>
        <w:t>1</w:t>
      </w:r>
      <w:r>
        <w:rPr>
          <w:rFonts w:ascii="Verdana" w:hAnsi="Verdana"/>
          <w:sz w:val="24"/>
          <w:szCs w:val="24"/>
        </w:rPr>
        <w:t>0</w:t>
      </w:r>
      <w:r w:rsidRPr="006201D8">
        <w:rPr>
          <w:rFonts w:ascii="Verdana" w:hAnsi="Verdana"/>
          <w:sz w:val="24"/>
          <w:szCs w:val="24"/>
        </w:rPr>
        <w:t>.6.</w:t>
      </w:r>
      <w:r>
        <w:rPr>
          <w:rFonts w:ascii="Verdana" w:hAnsi="Verdana"/>
          <w:sz w:val="24"/>
          <w:szCs w:val="24"/>
        </w:rPr>
        <w:tab/>
      </w:r>
      <w:r w:rsidRPr="006201D8">
        <w:rPr>
          <w:rFonts w:ascii="Verdana" w:hAnsi="Verdana"/>
          <w:sz w:val="24"/>
          <w:szCs w:val="24"/>
        </w:rPr>
        <w:t xml:space="preserve">The text of any changes to the Articles of Association or any additions or changes to the Bye-laws, together with the result </w:t>
      </w:r>
      <w:r w:rsidRPr="006201D8">
        <w:rPr>
          <w:rFonts w:ascii="Verdana" w:hAnsi="Verdana"/>
          <w:sz w:val="24"/>
          <w:szCs w:val="24"/>
        </w:rPr>
        <w:lastRenderedPageBreak/>
        <w:t>of any vote, shall be published i</w:t>
      </w:r>
      <w:r>
        <w:rPr>
          <w:rFonts w:ascii="Verdana" w:hAnsi="Verdana"/>
          <w:sz w:val="24"/>
          <w:szCs w:val="24"/>
        </w:rPr>
        <w:t>n the next issue of the Council’</w:t>
      </w:r>
      <w:r w:rsidRPr="006201D8">
        <w:rPr>
          <w:rFonts w:ascii="Verdana" w:hAnsi="Verdana"/>
          <w:sz w:val="24"/>
          <w:szCs w:val="24"/>
        </w:rPr>
        <w:t>s journal following the</w:t>
      </w:r>
      <w:r>
        <w:rPr>
          <w:rFonts w:ascii="Verdana" w:hAnsi="Verdana"/>
          <w:sz w:val="24"/>
          <w:szCs w:val="24"/>
        </w:rPr>
        <w:t>ir agreement and on the Council’</w:t>
      </w:r>
      <w:r w:rsidRPr="006201D8">
        <w:rPr>
          <w:rFonts w:ascii="Verdana" w:hAnsi="Verdana"/>
          <w:sz w:val="24"/>
          <w:szCs w:val="24"/>
        </w:rPr>
        <w:t>s website.</w:t>
      </w:r>
    </w:p>
    <w:p w:rsidR="00D011AE" w:rsidRPr="006201D8" w:rsidRDefault="00D011AE" w:rsidP="00D011AE">
      <w:pPr>
        <w:pStyle w:val="PlainText"/>
        <w:spacing w:line="264" w:lineRule="auto"/>
        <w:ind w:left="709"/>
        <w:jc w:val="both"/>
        <w:rPr>
          <w:rFonts w:ascii="Verdana" w:hAnsi="Verdana"/>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1</w:t>
      </w:r>
      <w:r>
        <w:rPr>
          <w:rFonts w:ascii="Verdana" w:hAnsi="Verdana"/>
          <w:b/>
          <w:sz w:val="24"/>
          <w:szCs w:val="24"/>
        </w:rPr>
        <w:t>1</w:t>
      </w:r>
      <w:r w:rsidRPr="006201D8">
        <w:rPr>
          <w:rFonts w:ascii="Verdana" w:hAnsi="Verdana"/>
          <w:b/>
          <w:sz w:val="24"/>
          <w:szCs w:val="24"/>
        </w:rPr>
        <w:t>.</w:t>
      </w:r>
      <w:r w:rsidRPr="006201D8">
        <w:rPr>
          <w:rFonts w:ascii="Verdana" w:hAnsi="Verdana"/>
          <w:b/>
          <w:sz w:val="24"/>
          <w:szCs w:val="24"/>
        </w:rPr>
        <w:tab/>
        <w:t>Dissolution of the Council</w:t>
      </w:r>
    </w:p>
    <w:p w:rsidR="00D011AE" w:rsidRPr="006201D8" w:rsidRDefault="00D011AE" w:rsidP="00D011AE">
      <w:pPr>
        <w:pStyle w:val="PlainText"/>
        <w:tabs>
          <w:tab w:val="left" w:pos="709"/>
        </w:tabs>
        <w:spacing w:after="140" w:line="264" w:lineRule="auto"/>
        <w:ind w:left="709" w:hanging="709"/>
        <w:jc w:val="both"/>
        <w:rPr>
          <w:rFonts w:ascii="Verdana" w:hAnsi="Verdana"/>
          <w:sz w:val="24"/>
          <w:szCs w:val="24"/>
        </w:rPr>
      </w:pPr>
      <w:r>
        <w:rPr>
          <w:rFonts w:ascii="Verdana" w:hAnsi="Verdana"/>
          <w:sz w:val="24"/>
          <w:szCs w:val="24"/>
        </w:rPr>
        <w:tab/>
      </w:r>
      <w:r w:rsidRPr="006201D8">
        <w:rPr>
          <w:rFonts w:ascii="Verdana" w:hAnsi="Verdana"/>
          <w:sz w:val="24"/>
          <w:szCs w:val="24"/>
        </w:rPr>
        <w:t>On the winding up and dissolution of the company the provisions of the Memorandum of Association shall have effect as if repeated in these Articles.</w:t>
      </w:r>
    </w:p>
    <w:p w:rsidR="00D011AE" w:rsidRPr="006201D8" w:rsidRDefault="00D011AE" w:rsidP="00D011AE">
      <w:pPr>
        <w:pStyle w:val="PlainText"/>
        <w:tabs>
          <w:tab w:val="left" w:pos="709"/>
        </w:tabs>
        <w:spacing w:line="264" w:lineRule="auto"/>
        <w:ind w:left="709" w:hanging="709"/>
        <w:jc w:val="both"/>
        <w:rPr>
          <w:rFonts w:ascii="Verdana" w:hAnsi="Verdana"/>
          <w:b/>
          <w:sz w:val="24"/>
          <w:szCs w:val="24"/>
        </w:rPr>
      </w:pPr>
    </w:p>
    <w:p w:rsidR="00D011AE" w:rsidRPr="007B54BF" w:rsidRDefault="00D011AE" w:rsidP="00D011AE">
      <w:pPr>
        <w:pStyle w:val="PlainText"/>
        <w:tabs>
          <w:tab w:val="left" w:pos="709"/>
        </w:tabs>
        <w:spacing w:after="140" w:line="264" w:lineRule="auto"/>
        <w:ind w:left="709" w:hanging="709"/>
        <w:jc w:val="both"/>
        <w:rPr>
          <w:rFonts w:ascii="Verdana" w:hAnsi="Verdana"/>
          <w:b/>
          <w:sz w:val="24"/>
          <w:szCs w:val="24"/>
        </w:rPr>
      </w:pPr>
      <w:r w:rsidRPr="006201D8">
        <w:rPr>
          <w:rFonts w:ascii="Verdana" w:hAnsi="Verdana"/>
          <w:b/>
          <w:sz w:val="24"/>
          <w:szCs w:val="24"/>
        </w:rPr>
        <w:t>1</w:t>
      </w:r>
      <w:r>
        <w:rPr>
          <w:rFonts w:ascii="Verdana" w:hAnsi="Verdana"/>
          <w:b/>
          <w:sz w:val="24"/>
          <w:szCs w:val="24"/>
        </w:rPr>
        <w:t>2</w:t>
      </w:r>
      <w:r w:rsidRPr="006201D8">
        <w:rPr>
          <w:rFonts w:ascii="Verdana" w:hAnsi="Verdana"/>
          <w:b/>
          <w:sz w:val="24"/>
          <w:szCs w:val="24"/>
        </w:rPr>
        <w:t>.</w:t>
      </w:r>
      <w:r>
        <w:rPr>
          <w:rFonts w:ascii="Verdana" w:hAnsi="Verdana"/>
          <w:b/>
          <w:sz w:val="24"/>
          <w:szCs w:val="24"/>
        </w:rPr>
        <w:tab/>
      </w:r>
      <w:r w:rsidRPr="006201D8">
        <w:rPr>
          <w:rFonts w:ascii="Verdana" w:hAnsi="Verdana"/>
          <w:b/>
          <w:sz w:val="24"/>
          <w:szCs w:val="24"/>
        </w:rPr>
        <w:t>Miscellaneous:</w:t>
      </w:r>
    </w:p>
    <w:p w:rsidR="00D011AE" w:rsidRPr="006201D8" w:rsidRDefault="00D011AE" w:rsidP="00D011AE">
      <w:pPr>
        <w:pStyle w:val="PlainText"/>
        <w:tabs>
          <w:tab w:val="left" w:pos="709"/>
        </w:tabs>
        <w:spacing w:after="140" w:line="264" w:lineRule="auto"/>
        <w:ind w:left="709" w:hanging="709"/>
        <w:jc w:val="both"/>
        <w:rPr>
          <w:rFonts w:ascii="Verdana" w:hAnsi="Verdana"/>
          <w:sz w:val="24"/>
          <w:szCs w:val="24"/>
        </w:rPr>
      </w:pPr>
      <w:r>
        <w:rPr>
          <w:rFonts w:ascii="Verdana" w:hAnsi="Verdana"/>
          <w:sz w:val="24"/>
          <w:szCs w:val="24"/>
        </w:rPr>
        <w:tab/>
      </w:r>
      <w:r w:rsidRPr="006201D8">
        <w:rPr>
          <w:rFonts w:ascii="Verdana" w:hAnsi="Verdana"/>
          <w:sz w:val="24"/>
          <w:szCs w:val="24"/>
        </w:rPr>
        <w:t xml:space="preserve">In cases for which there is no clear provision either in these Articles of Association or in law, the Executive </w:t>
      </w:r>
      <w:r>
        <w:rPr>
          <w:rFonts w:ascii="Verdana" w:hAnsi="Verdana"/>
          <w:sz w:val="24"/>
          <w:szCs w:val="24"/>
        </w:rPr>
        <w:t xml:space="preserve">Board </w:t>
      </w:r>
      <w:r w:rsidRPr="006201D8">
        <w:rPr>
          <w:rFonts w:ascii="Verdana" w:hAnsi="Verdana"/>
          <w:sz w:val="24"/>
          <w:szCs w:val="24"/>
        </w:rPr>
        <w:t>shall decide issues according to the spirit of the Memorandum and Articles of Association.</w:t>
      </w:r>
    </w:p>
    <w:p w:rsidR="00D011AE" w:rsidRPr="006201D8" w:rsidRDefault="00D011AE" w:rsidP="00D011AE">
      <w:pPr>
        <w:pStyle w:val="PlainText"/>
        <w:spacing w:line="264" w:lineRule="auto"/>
        <w:ind w:left="709"/>
        <w:jc w:val="both"/>
        <w:rPr>
          <w:rFonts w:ascii="Verdana" w:hAnsi="Verdana"/>
          <w:sz w:val="24"/>
          <w:szCs w:val="24"/>
        </w:rPr>
      </w:pPr>
    </w:p>
    <w:p w:rsidR="00D011AE" w:rsidRPr="006201D8" w:rsidRDefault="00D011AE" w:rsidP="00D011AE">
      <w:pPr>
        <w:pStyle w:val="PlainText"/>
        <w:spacing w:line="264" w:lineRule="auto"/>
        <w:ind w:left="709"/>
        <w:jc w:val="both"/>
        <w:rPr>
          <w:rFonts w:ascii="Verdana" w:hAnsi="Verdana"/>
          <w:sz w:val="24"/>
          <w:szCs w:val="24"/>
        </w:rPr>
      </w:pPr>
    </w:p>
    <w:p w:rsidR="00D011AE"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r w:rsidRPr="006201D8">
        <w:rPr>
          <w:rFonts w:ascii="Verdana" w:hAnsi="Verdana"/>
          <w:sz w:val="24"/>
          <w:szCs w:val="24"/>
        </w:rPr>
        <w:t xml:space="preserve">Name     </w:t>
      </w:r>
    </w:p>
    <w:p w:rsidR="00D011AE"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r w:rsidRPr="006201D8">
        <w:rPr>
          <w:rFonts w:ascii="Verdana" w:hAnsi="Verdana"/>
          <w:sz w:val="24"/>
          <w:szCs w:val="24"/>
        </w:rPr>
        <w:t>Address</w:t>
      </w:r>
    </w:p>
    <w:p w:rsidR="00D011AE"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r w:rsidRPr="006201D8">
        <w:rPr>
          <w:rFonts w:ascii="Verdana" w:hAnsi="Verdana"/>
          <w:sz w:val="24"/>
          <w:szCs w:val="24"/>
        </w:rPr>
        <w:t>Description</w:t>
      </w:r>
    </w:p>
    <w:p w:rsidR="00D011AE" w:rsidRPr="006201D8" w:rsidRDefault="00D011AE" w:rsidP="00D011AE">
      <w:pPr>
        <w:pStyle w:val="PlainText"/>
        <w:spacing w:line="264" w:lineRule="auto"/>
        <w:jc w:val="both"/>
        <w:rPr>
          <w:rFonts w:ascii="Verdana" w:hAnsi="Verdana"/>
          <w:color w:val="0000FF"/>
          <w:sz w:val="24"/>
          <w:szCs w:val="24"/>
        </w:rPr>
      </w:pPr>
    </w:p>
    <w:p w:rsidR="00D011AE" w:rsidRDefault="00D011AE" w:rsidP="00D011AE">
      <w:pPr>
        <w:pStyle w:val="PlainText"/>
        <w:spacing w:line="264" w:lineRule="auto"/>
        <w:jc w:val="both"/>
        <w:rPr>
          <w:rFonts w:ascii="Verdana" w:hAnsi="Verdana"/>
          <w:sz w:val="24"/>
          <w:szCs w:val="24"/>
          <w:lang w:val="en-US"/>
        </w:rPr>
      </w:pPr>
    </w:p>
    <w:p w:rsidR="00D011AE" w:rsidRPr="006201D8" w:rsidRDefault="00D011AE" w:rsidP="00D011AE">
      <w:pPr>
        <w:pStyle w:val="PlainText"/>
        <w:spacing w:line="264" w:lineRule="auto"/>
        <w:jc w:val="both"/>
        <w:rPr>
          <w:rFonts w:ascii="Verdana" w:hAnsi="Verdana"/>
          <w:sz w:val="24"/>
          <w:szCs w:val="24"/>
        </w:rPr>
      </w:pPr>
      <w:r w:rsidRPr="006201D8">
        <w:rPr>
          <w:rFonts w:ascii="Verdana" w:hAnsi="Verdana"/>
          <w:sz w:val="24"/>
          <w:szCs w:val="24"/>
        </w:rPr>
        <w:t>Name</w:t>
      </w:r>
    </w:p>
    <w:p w:rsidR="00D011AE" w:rsidRPr="006201D8"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r w:rsidRPr="006201D8">
        <w:rPr>
          <w:rFonts w:ascii="Verdana" w:hAnsi="Verdana"/>
          <w:sz w:val="24"/>
          <w:szCs w:val="24"/>
        </w:rPr>
        <w:t>Address</w:t>
      </w:r>
    </w:p>
    <w:p w:rsidR="00D011AE"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r w:rsidRPr="006201D8">
        <w:rPr>
          <w:rFonts w:ascii="Verdana" w:hAnsi="Verdana"/>
          <w:sz w:val="24"/>
          <w:szCs w:val="24"/>
        </w:rPr>
        <w:t>Description</w:t>
      </w:r>
    </w:p>
    <w:p w:rsidR="00D011AE" w:rsidRPr="006201D8" w:rsidRDefault="00D011AE" w:rsidP="00D011AE">
      <w:pPr>
        <w:pStyle w:val="PlainText"/>
        <w:spacing w:line="264" w:lineRule="auto"/>
        <w:jc w:val="both"/>
        <w:rPr>
          <w:rFonts w:ascii="Verdana" w:hAnsi="Verdana"/>
          <w:sz w:val="24"/>
          <w:szCs w:val="24"/>
        </w:rPr>
      </w:pPr>
    </w:p>
    <w:p w:rsidR="00D011AE" w:rsidRPr="006201D8" w:rsidRDefault="00D011AE" w:rsidP="00D011AE">
      <w:pPr>
        <w:pStyle w:val="PlainText"/>
        <w:spacing w:line="264" w:lineRule="auto"/>
        <w:jc w:val="both"/>
        <w:rPr>
          <w:rFonts w:ascii="Verdana" w:hAnsi="Verdana"/>
          <w:sz w:val="24"/>
          <w:szCs w:val="24"/>
        </w:rPr>
      </w:pPr>
    </w:p>
    <w:p w:rsidR="00D011AE" w:rsidRDefault="00D011AE" w:rsidP="00D011AE">
      <w:pPr>
        <w:pStyle w:val="PlainText"/>
        <w:spacing w:line="264" w:lineRule="auto"/>
        <w:rPr>
          <w:rFonts w:ascii="Verdana" w:hAnsi="Verdana"/>
          <w:i/>
          <w:iCs/>
          <w:sz w:val="22"/>
          <w:szCs w:val="22"/>
        </w:rPr>
      </w:pPr>
    </w:p>
    <w:p w:rsidR="00D011AE" w:rsidRPr="00995132" w:rsidRDefault="00D011AE" w:rsidP="00D011AE">
      <w:pPr>
        <w:pStyle w:val="PlainText"/>
        <w:spacing w:line="264" w:lineRule="auto"/>
        <w:rPr>
          <w:rFonts w:ascii="Verdana" w:hAnsi="Verdana"/>
          <w:i/>
          <w:iCs/>
          <w:color w:val="FF0000"/>
          <w:sz w:val="22"/>
          <w:szCs w:val="22"/>
        </w:rPr>
      </w:pPr>
      <w:r>
        <w:rPr>
          <w:rFonts w:ascii="Verdana" w:hAnsi="Verdana"/>
          <w:i/>
          <w:iCs/>
          <w:color w:val="FF0000"/>
          <w:sz w:val="22"/>
          <w:szCs w:val="22"/>
        </w:rPr>
        <w:t>June</w:t>
      </w:r>
      <w:r>
        <w:rPr>
          <w:rFonts w:ascii="Verdana" w:hAnsi="Verdana"/>
          <w:i/>
          <w:iCs/>
          <w:color w:val="FF0000"/>
          <w:sz w:val="22"/>
          <w:szCs w:val="22"/>
        </w:rPr>
        <w:t xml:space="preserve"> 2021</w:t>
      </w:r>
    </w:p>
    <w:p w:rsidR="00944A83" w:rsidRPr="00D011AE" w:rsidRDefault="00944A83" w:rsidP="00D011AE"/>
    <w:sectPr w:rsidR="00944A83" w:rsidRPr="00D01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620"/>
        </w:tabs>
        <w:ind w:left="1620" w:hanging="360"/>
      </w:pPr>
      <w:rPr>
        <w:rFonts w:ascii="Symbol" w:hAnsi="Symbol"/>
      </w:rPr>
    </w:lvl>
  </w:abstractNum>
  <w:abstractNum w:abstractNumId="3" w15:restartNumberingAfterBreak="0">
    <w:nsid w:val="00000004"/>
    <w:multiLevelType w:val="multilevel"/>
    <w:tmpl w:val="00000004"/>
    <w:name w:val="WW8Num5"/>
    <w:lvl w:ilvl="0">
      <w:start w:val="3"/>
      <w:numFmt w:val="lowerLetter"/>
      <w:lvlText w:val="%1)"/>
      <w:lvlJc w:val="left"/>
      <w:pPr>
        <w:tabs>
          <w:tab w:val="num" w:pos="915"/>
        </w:tabs>
        <w:ind w:left="915" w:hanging="390"/>
      </w:pPr>
    </w:lvl>
    <w:lvl w:ilvl="1">
      <w:numFmt w:val="bullet"/>
      <w:lvlText w:val=""/>
      <w:lvlJc w:val="left"/>
      <w:pPr>
        <w:tabs>
          <w:tab w:val="num" w:pos="1605"/>
        </w:tabs>
        <w:ind w:left="1605" w:hanging="360"/>
      </w:pPr>
      <w:rPr>
        <w:rFonts w:ascii="Symbol" w:hAnsi="Symbol" w:cs="Times New Roman"/>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4" w15:restartNumberingAfterBreak="0">
    <w:nsid w:val="00000005"/>
    <w:multiLevelType w:val="singleLevel"/>
    <w:tmpl w:val="00000005"/>
    <w:name w:val="WW8Num13"/>
    <w:lvl w:ilvl="0">
      <w:start w:val="1"/>
      <w:numFmt w:val="bullet"/>
      <w:lvlText w:val=""/>
      <w:lvlJc w:val="left"/>
      <w:pPr>
        <w:tabs>
          <w:tab w:val="num" w:pos="1245"/>
        </w:tabs>
        <w:ind w:left="1245" w:hanging="360"/>
      </w:pPr>
      <w:rPr>
        <w:rFonts w:ascii="Symbol" w:hAnsi="Symbol"/>
      </w:rPr>
    </w:lvl>
  </w:abstractNum>
  <w:abstractNum w:abstractNumId="5" w15:restartNumberingAfterBreak="0">
    <w:nsid w:val="3603549C"/>
    <w:multiLevelType w:val="multilevel"/>
    <w:tmpl w:val="222C783E"/>
    <w:lvl w:ilvl="0">
      <w:start w:val="1"/>
      <w:numFmt w:val="decimal"/>
      <w:lvlText w:val="%1."/>
      <w:lvlJc w:val="left"/>
      <w:pPr>
        <w:ind w:left="720" w:hanging="360"/>
      </w:pPr>
      <w:rPr>
        <w:rFonts w:hint="default"/>
        <w:b/>
      </w:rPr>
    </w:lvl>
    <w:lvl w:ilvl="1">
      <w:start w:val="1"/>
      <w:numFmt w:val="decimal"/>
      <w:isLgl/>
      <w:lvlText w:val="%1.%2."/>
      <w:lvlJc w:val="left"/>
      <w:pPr>
        <w:ind w:left="7383" w:hanging="720"/>
      </w:pPr>
      <w:rPr>
        <w:rFonts w:hint="default"/>
        <w:b w:val="0"/>
      </w:rPr>
    </w:lvl>
    <w:lvl w:ilvl="2">
      <w:start w:val="1"/>
      <w:numFmt w:val="decimal"/>
      <w:isLgl/>
      <w:lvlText w:val="%1.%2.%3."/>
      <w:lvlJc w:val="left"/>
      <w:pPr>
        <w:ind w:left="2138" w:hanging="108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5323" w:hanging="2520"/>
      </w:pPr>
      <w:rPr>
        <w:rFonts w:hint="default"/>
      </w:rPr>
    </w:lvl>
    <w:lvl w:ilvl="8">
      <w:start w:val="1"/>
      <w:numFmt w:val="decimal"/>
      <w:isLgl/>
      <w:lvlText w:val="%1.%2.%3.%4.%5.%6.%7.%8.%9."/>
      <w:lvlJc w:val="left"/>
      <w:pPr>
        <w:ind w:left="6032" w:hanging="2880"/>
      </w:pPr>
      <w:rPr>
        <w:rFonts w:hint="default"/>
      </w:rPr>
    </w:lvl>
  </w:abstractNum>
  <w:abstractNum w:abstractNumId="6" w15:restartNumberingAfterBreak="0">
    <w:nsid w:val="6917621B"/>
    <w:multiLevelType w:val="multilevel"/>
    <w:tmpl w:val="121E4476"/>
    <w:lvl w:ilvl="0">
      <w:start w:val="6"/>
      <w:numFmt w:val="decimal"/>
      <w:lvlText w:val="%1."/>
      <w:lvlJc w:val="left"/>
      <w:pPr>
        <w:ind w:left="510" w:hanging="510"/>
      </w:pPr>
      <w:rPr>
        <w:rFonts w:hint="default"/>
      </w:rPr>
    </w:lvl>
    <w:lvl w:ilvl="1">
      <w:start w:val="4"/>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83"/>
    <w:rsid w:val="004264A4"/>
    <w:rsid w:val="00944A83"/>
    <w:rsid w:val="00D011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373E-DE2F-4518-8F53-DC5179AB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AE"/>
    <w:pPr>
      <w:spacing w:after="0" w:line="240" w:lineRule="auto"/>
    </w:pPr>
    <w:rPr>
      <w:rFonts w:ascii="Arial" w:eastAsia="Times New Roman" w:hAnsi="Arial" w:cs="Arial"/>
      <w:b/>
      <w:kern w:val="2"/>
      <w:sz w:val="32"/>
      <w:szCs w:val="32"/>
      <w:lang w:val="en-GB"/>
    </w:rPr>
  </w:style>
  <w:style w:type="paragraph" w:styleId="Heading1">
    <w:name w:val="heading 1"/>
    <w:basedOn w:val="Normal"/>
    <w:next w:val="Normal"/>
    <w:link w:val="Heading1Char"/>
    <w:qFormat/>
    <w:rsid w:val="00D011AE"/>
    <w:pPr>
      <w:keepNext/>
      <w:autoSpaceDE w:val="0"/>
      <w:autoSpaceDN w:val="0"/>
      <w:adjustRightInd w:val="0"/>
      <w:spacing w:line="360" w:lineRule="auto"/>
      <w:jc w:val="both"/>
      <w:outlineLvl w:val="0"/>
    </w:pPr>
    <w:rPr>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1AE"/>
    <w:rPr>
      <w:rFonts w:ascii="Arial" w:eastAsia="Times New Roman" w:hAnsi="Arial" w:cs="Arial"/>
      <w:b/>
      <w:bCs/>
      <w:sz w:val="24"/>
      <w:szCs w:val="24"/>
      <w:lang w:val="en-US"/>
    </w:rPr>
  </w:style>
  <w:style w:type="paragraph" w:styleId="PlainText">
    <w:name w:val="Plain Text"/>
    <w:basedOn w:val="Normal"/>
    <w:link w:val="PlainTextChar"/>
    <w:rsid w:val="00D011AE"/>
    <w:pPr>
      <w:autoSpaceDE w:val="0"/>
      <w:autoSpaceDN w:val="0"/>
    </w:pPr>
    <w:rPr>
      <w:rFonts w:ascii="Courier New" w:hAnsi="Courier New" w:cs="Courier New"/>
      <w:b w:val="0"/>
      <w:kern w:val="0"/>
      <w:sz w:val="20"/>
      <w:szCs w:val="20"/>
    </w:rPr>
  </w:style>
  <w:style w:type="character" w:customStyle="1" w:styleId="PlainTextChar">
    <w:name w:val="Plain Text Char"/>
    <w:basedOn w:val="DefaultParagraphFont"/>
    <w:link w:val="PlainText"/>
    <w:rsid w:val="00D011AE"/>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2021-11-02T05:31:00Z</dcterms:created>
  <dcterms:modified xsi:type="dcterms:W3CDTF">2021-11-02T05:37:00Z</dcterms:modified>
</cp:coreProperties>
</file>