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65"/>
        <w:rPr>
          <w:sz w:val="20"/>
        </w:rPr>
      </w:pPr>
      <w:r>
        <w:rPr>
          <w:sz w:val="20"/>
        </w:rPr>
        <w:drawing>
          <wp:inline distT="0" distB="0" distL="0" distR="0">
            <wp:extent cx="3914766" cy="94564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66" cy="9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Manifesto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Deafblindness</w:t>
      </w:r>
    </w:p>
    <w:p>
      <w:pPr>
        <w:pStyle w:val="Heading1"/>
        <w:spacing w:before="274"/>
      </w:pPr>
      <w:r>
        <w:rPr>
          <w:spacing w:val="-2"/>
        </w:rPr>
        <w:t>Introduction</w:t>
      </w:r>
    </w:p>
    <w:p>
      <w:pPr>
        <w:pStyle w:val="BodyText"/>
      </w:pPr>
      <w:r>
        <w:rPr/>
        <w:t>Every</w:t>
      </w:r>
      <w:r>
        <w:rPr>
          <w:spacing w:val="-3"/>
        </w:rPr>
        <w:t> </w:t>
      </w:r>
      <w:r>
        <w:rPr/>
        <w:t>year,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27th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June,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Helen</w:t>
      </w:r>
      <w:r>
        <w:rPr>
          <w:spacing w:val="-2"/>
        </w:rPr>
        <w:t> </w:t>
      </w:r>
      <w:r>
        <w:rPr/>
        <w:t>Keller's</w:t>
      </w:r>
      <w:r>
        <w:rPr>
          <w:spacing w:val="-1"/>
        </w:rPr>
        <w:t> </w:t>
      </w:r>
      <w:r>
        <w:rPr/>
        <w:t>birthday,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rally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remind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deafblind community exists and it must be visible. Through various events, manifestations, conferences, and exhibitions, we highlight the importance and contributions of the deafblind community globally.</w:t>
      </w:r>
    </w:p>
    <w:p>
      <w:pPr>
        <w:pStyle w:val="BodyText"/>
        <w:ind w:left="0"/>
      </w:pPr>
    </w:p>
    <w:p>
      <w:pPr>
        <w:pStyle w:val="Heading1"/>
      </w:pPr>
      <w:r>
        <w:rPr/>
        <w:t>Our </w:t>
      </w:r>
      <w:r>
        <w:rPr>
          <w:spacing w:val="-2"/>
        </w:rPr>
        <w:t>Mission</w:t>
      </w:r>
    </w:p>
    <w:p>
      <w:pPr>
        <w:pStyle w:val="BodyText"/>
        <w:ind w:right="113"/>
      </w:pPr>
      <w:r>
        <w:rPr/>
        <w:t>We urge governments and international organizations to officially recognize the International Day of Deafblindness. The World Federation of the Deafblind (WFDB) has launched a formal campaign to achieve this recognition at the United Nations. This initiative gathered interest to support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Croatia,</w:t>
      </w:r>
      <w:r>
        <w:rPr>
          <w:spacing w:val="-4"/>
        </w:rPr>
        <w:t> </w:t>
      </w:r>
      <w:r>
        <w:rPr/>
        <w:t>Malta,</w:t>
      </w:r>
      <w:r>
        <w:rPr>
          <w:spacing w:val="-4"/>
        </w:rPr>
        <w:t> </w:t>
      </w:r>
      <w:r>
        <w:rPr/>
        <w:t>Germany,</w:t>
      </w:r>
      <w:r>
        <w:rPr>
          <w:spacing w:val="-2"/>
        </w:rPr>
        <w:t> </w:t>
      </w:r>
      <w:r>
        <w:rPr/>
        <w:t>Finland,</w:t>
      </w:r>
      <w:r>
        <w:rPr>
          <w:spacing w:val="-4"/>
        </w:rPr>
        <w:t> </w:t>
      </w:r>
      <w:r>
        <w:rPr/>
        <w:t>Poland,</w:t>
      </w:r>
      <w:r>
        <w:rPr>
          <w:spacing w:val="-4"/>
        </w:rPr>
        <w:t> </w:t>
      </w:r>
      <w:r>
        <w:rPr/>
        <w:t>Italy,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Jordan.</w:t>
      </w:r>
      <w:r>
        <w:rPr>
          <w:spacing w:val="-2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recognition</w:t>
      </w:r>
      <w:r>
        <w:rPr>
          <w:spacing w:val="-4"/>
        </w:rPr>
        <w:t> </w:t>
      </w:r>
      <w:r>
        <w:rPr/>
        <w:t>is essential for ensuring our community receives visibility, support, and resources.</w:t>
      </w:r>
    </w:p>
    <w:p>
      <w:pPr>
        <w:pStyle w:val="BodyText"/>
        <w:spacing w:before="1"/>
      </w:pPr>
      <w:r>
        <w:rPr/>
        <w:t>Call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Action</w:t>
      </w:r>
    </w:p>
    <w:p>
      <w:pPr>
        <w:pStyle w:val="BodyText"/>
        <w:ind w:right="139"/>
      </w:pPr>
      <w:r>
        <w:rPr/>
        <w:t>This year, we call on every individual to get involved in their local organizations and for those organizations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connect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global</w:t>
      </w:r>
      <w:r>
        <w:rPr>
          <w:spacing w:val="-4"/>
        </w:rPr>
        <w:t> </w:t>
      </w:r>
      <w:r>
        <w:rPr/>
        <w:t>counterparts.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realize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dream of achieving official UN recognition of the International Day of Deafblindness.</w:t>
      </w:r>
    </w:p>
    <w:p>
      <w:pPr>
        <w:pStyle w:val="BodyText"/>
        <w:ind w:left="0"/>
      </w:pPr>
    </w:p>
    <w:p>
      <w:pPr>
        <w:spacing w:before="0"/>
        <w:ind w:left="285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Deafblind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dreams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become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Deafblind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reality!!</w:t>
      </w:r>
    </w:p>
    <w:p>
      <w:pPr>
        <w:pStyle w:val="Heading1"/>
      </w:pPr>
      <w:r>
        <w:rPr>
          <w:spacing w:val="-2"/>
        </w:rPr>
        <w:t>Goals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396" w:right="858" w:firstLine="0"/>
        <w:jc w:val="left"/>
        <w:rPr>
          <w:sz w:val="24"/>
        </w:rPr>
      </w:pP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Recognition: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recognition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United</w:t>
      </w:r>
      <w:r>
        <w:rPr>
          <w:spacing w:val="-4"/>
          <w:sz w:val="24"/>
        </w:rPr>
        <w:t> </w:t>
      </w:r>
      <w:r>
        <w:rPr>
          <w:sz w:val="24"/>
        </w:rPr>
        <w:t>Nations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International Day of Deafblindness.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1" w:after="0"/>
        <w:ind w:left="396" w:right="848" w:firstLine="0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-5"/>
          <w:sz w:val="24"/>
        </w:rPr>
        <w:t> </w:t>
      </w:r>
      <w:r>
        <w:rPr>
          <w:sz w:val="24"/>
        </w:rPr>
        <w:t>Awareness:</w:t>
      </w:r>
      <w:r>
        <w:rPr>
          <w:spacing w:val="-5"/>
          <w:sz w:val="24"/>
        </w:rPr>
        <w:t> </w:t>
      </w:r>
      <w:r>
        <w:rPr>
          <w:sz w:val="24"/>
        </w:rPr>
        <w:t>Raise</w:t>
      </w:r>
      <w:r>
        <w:rPr>
          <w:spacing w:val="-5"/>
          <w:sz w:val="24"/>
        </w:rPr>
        <w:t> </w:t>
      </w:r>
      <w:r>
        <w:rPr>
          <w:sz w:val="24"/>
        </w:rPr>
        <w:t>global</w:t>
      </w:r>
      <w:r>
        <w:rPr>
          <w:spacing w:val="-5"/>
          <w:sz w:val="24"/>
        </w:rPr>
        <w:t> </w:t>
      </w:r>
      <w:r>
        <w:rPr>
          <w:sz w:val="24"/>
        </w:rPr>
        <w:t>awareness</w:t>
      </w:r>
      <w:r>
        <w:rPr>
          <w:spacing w:val="-5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challenges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Deafblind individuals face every day.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396" w:right="983" w:firstLine="0"/>
        <w:jc w:val="left"/>
        <w:rPr>
          <w:sz w:val="24"/>
        </w:rPr>
      </w:pPr>
      <w:r>
        <w:rPr>
          <w:sz w:val="24"/>
        </w:rPr>
        <w:t>Empowerment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Inclusion:</w:t>
      </w:r>
      <w:r>
        <w:rPr>
          <w:spacing w:val="-5"/>
          <w:sz w:val="24"/>
        </w:rPr>
        <w:t> </w:t>
      </w:r>
      <w:r>
        <w:rPr>
          <w:sz w:val="24"/>
        </w:rPr>
        <w:t>Promote</w:t>
      </w:r>
      <w:r>
        <w:rPr>
          <w:spacing w:val="-5"/>
          <w:sz w:val="24"/>
        </w:rPr>
        <w:t> </w:t>
      </w:r>
      <w:r>
        <w:rPr>
          <w:sz w:val="24"/>
        </w:rPr>
        <w:t>empowerment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inclusion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deafblind individuals in all aspects of society.</w:t>
      </w:r>
    </w:p>
    <w:p>
      <w:pPr>
        <w:pStyle w:val="BodyText"/>
        <w:ind w:left="0"/>
      </w:pPr>
    </w:p>
    <w:p>
      <w:pPr>
        <w:pStyle w:val="Heading1"/>
      </w:pPr>
      <w:r>
        <w:rPr/>
        <w:t>Inspiration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Recognized</w:t>
      </w:r>
      <w:r>
        <w:rPr>
          <w:spacing w:val="-2"/>
        </w:rPr>
        <w:t> </w:t>
      </w:r>
      <w:r>
        <w:rPr>
          <w:spacing w:val="-4"/>
        </w:rPr>
        <w:t>Days</w:t>
      </w:r>
    </w:p>
    <w:p>
      <w:pPr>
        <w:pStyle w:val="BodyText"/>
      </w:pPr>
      <w:r>
        <w:rPr/>
        <w:t>Our</w:t>
      </w:r>
      <w:r>
        <w:rPr>
          <w:spacing w:val="-5"/>
        </w:rPr>
        <w:t> </w:t>
      </w:r>
      <w:r>
        <w:rPr/>
        <w:t>movement</w:t>
      </w:r>
      <w:r>
        <w:rPr>
          <w:spacing w:val="-1"/>
        </w:rPr>
        <w:t> </w:t>
      </w:r>
      <w:r>
        <w:rPr/>
        <w:t>is inspired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internationally</w:t>
      </w:r>
      <w:r>
        <w:rPr>
          <w:spacing w:val="-1"/>
        </w:rPr>
        <w:t> </w:t>
      </w:r>
      <w:r>
        <w:rPr/>
        <w:t>recognized days,</w:t>
      </w:r>
      <w:r>
        <w:rPr>
          <w:spacing w:val="-1"/>
        </w:rPr>
        <w:t> </w:t>
      </w:r>
      <w:r>
        <w:rPr/>
        <w:t>such </w:t>
      </w:r>
      <w:r>
        <w:rPr>
          <w:spacing w:val="-5"/>
        </w:rPr>
        <w:t>as: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40" w:lineRule="auto" w:before="0" w:after="0"/>
        <w:ind w:left="1116" w:right="0" w:hanging="720"/>
        <w:jc w:val="left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Cane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Day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40" w:lineRule="auto" w:before="0" w:after="0"/>
        <w:ind w:left="1116" w:right="0" w:hanging="720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Languages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40" w:lineRule="auto" w:before="0" w:after="0"/>
        <w:ind w:left="1116" w:right="0" w:hanging="72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Day</w:t>
      </w:r>
    </w:p>
    <w:p>
      <w:pPr>
        <w:pStyle w:val="BodyText"/>
        <w:ind w:left="0"/>
      </w:pPr>
    </w:p>
    <w:p>
      <w:pPr>
        <w:pStyle w:val="Heading1"/>
      </w:pPr>
      <w:r>
        <w:rPr/>
        <w:t>A</w:t>
      </w:r>
      <w:r>
        <w:rPr>
          <w:spacing w:val="-1"/>
        </w:rPr>
        <w:t> </w:t>
      </w:r>
      <w:r>
        <w:rPr/>
        <w:t>Unified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BodyText"/>
        <w:ind w:right="113"/>
      </w:pPr>
      <w:r>
        <w:rPr/>
        <w:t>Now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moment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towards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goal.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must ensure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is left behind. By uniting our efforts, we can make every Deafblind individual seen, heard, and </w:t>
      </w:r>
      <w:r>
        <w:rPr>
          <w:spacing w:val="-2"/>
        </w:rPr>
        <w:t>celebrated.</w:t>
      </w:r>
    </w:p>
    <w:p>
      <w:pPr>
        <w:pStyle w:val="BodyText"/>
        <w:spacing w:before="1"/>
      </w:pPr>
      <w:r>
        <w:rPr>
          <w:spacing w:val="-2"/>
        </w:rPr>
        <w:t>Conclusion</w:t>
      </w:r>
    </w:p>
    <w:p>
      <w:pPr>
        <w:pStyle w:val="BodyText"/>
      </w:pPr>
      <w:r>
        <w:rPr/>
        <w:t>Unite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efforts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need.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historical movement and help us achieve our dream!</w:t>
      </w:r>
    </w:p>
    <w:p>
      <w:pPr>
        <w:pStyle w:val="BodyText"/>
        <w:ind w:right="113"/>
      </w:pPr>
      <w:r>
        <w:rPr/>
        <w:t>Join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movement.</w:t>
      </w:r>
      <w:r>
        <w:rPr>
          <w:spacing w:val="-3"/>
        </w:rPr>
        <w:t> </w:t>
      </w:r>
      <w:r>
        <w:rPr/>
        <w:t>Stand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push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we deserve. Together, we can make our dreams come true.</w:t>
      </w:r>
    </w:p>
    <w:p>
      <w:pPr>
        <w:pStyle w:val="BodyText"/>
        <w:ind w:left="0"/>
      </w:pPr>
    </w:p>
    <w:p>
      <w:pPr>
        <w:spacing w:before="0"/>
        <w:ind w:left="374" w:righ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Deafblind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dreams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become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Deafblind's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reality!!!</w:t>
      </w:r>
    </w:p>
    <w:p>
      <w:pPr>
        <w:pStyle w:val="BodyText"/>
        <w:ind w:left="0"/>
        <w:rPr>
          <w:b/>
          <w:i/>
          <w:sz w:val="18"/>
        </w:rPr>
      </w:pPr>
    </w:p>
    <w:p>
      <w:pPr>
        <w:pStyle w:val="BodyText"/>
        <w:spacing w:before="110"/>
        <w:ind w:left="0"/>
        <w:rPr>
          <w:b/>
          <w:i/>
          <w:sz w:val="18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President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> </w:t>
      </w:r>
      <w:r>
        <w:rPr>
          <w:sz w:val="18"/>
        </w:rPr>
        <w:t>Sanja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Tarczay</w:t>
      </w:r>
    </w:p>
    <w:p>
      <w:pPr>
        <w:spacing w:before="2"/>
        <w:ind w:left="112" w:right="6870" w:firstLine="0"/>
        <w:jc w:val="left"/>
        <w:rPr>
          <w:sz w:val="18"/>
        </w:rPr>
      </w:pPr>
      <w:r>
        <w:rPr>
          <w:sz w:val="18"/>
        </w:rPr>
        <w:t>Medulićeva</w:t>
      </w:r>
      <w:r>
        <w:rPr>
          <w:spacing w:val="-10"/>
          <w:sz w:val="18"/>
        </w:rPr>
        <w:t> </w:t>
      </w:r>
      <w:r>
        <w:rPr>
          <w:sz w:val="18"/>
        </w:rPr>
        <w:t>34</w:t>
      </w:r>
      <w:r>
        <w:rPr>
          <w:b/>
          <w:sz w:val="18"/>
        </w:rPr>
        <w:t>,</w:t>
      </w:r>
      <w:r>
        <w:rPr>
          <w:b/>
          <w:spacing w:val="-9"/>
          <w:sz w:val="18"/>
        </w:rPr>
        <w:t> </w:t>
      </w:r>
      <w:r>
        <w:rPr>
          <w:sz w:val="18"/>
        </w:rPr>
        <w:t>Zagreb</w:t>
      </w:r>
      <w:r>
        <w:rPr>
          <w:spacing w:val="-8"/>
          <w:sz w:val="18"/>
        </w:rPr>
        <w:t> </w:t>
      </w:r>
      <w:r>
        <w:rPr>
          <w:sz w:val="18"/>
        </w:rPr>
        <w:t>10</w:t>
      </w:r>
      <w:r>
        <w:rPr>
          <w:spacing w:val="-6"/>
          <w:sz w:val="18"/>
        </w:rPr>
        <w:t> </w:t>
      </w:r>
      <w:r>
        <w:rPr>
          <w:sz w:val="18"/>
        </w:rPr>
        <w:t>000</w:t>
      </w:r>
      <w:r>
        <w:rPr>
          <w:b/>
          <w:sz w:val="18"/>
        </w:rPr>
        <w:t>,</w:t>
      </w:r>
      <w:r>
        <w:rPr>
          <w:b/>
          <w:spacing w:val="-6"/>
          <w:sz w:val="18"/>
        </w:rPr>
        <w:t> </w:t>
      </w:r>
      <w:r>
        <w:rPr>
          <w:sz w:val="18"/>
        </w:rPr>
        <w:t>Croatia </w:t>
      </w:r>
      <w:hyperlink r:id="rId6">
        <w:r>
          <w:rPr>
            <w:spacing w:val="-2"/>
            <w:sz w:val="18"/>
          </w:rPr>
          <w:t>E-mail:president@wfdb.eu</w:t>
        </w:r>
      </w:hyperlink>
    </w:p>
    <w:p>
      <w:pPr>
        <w:spacing w:line="206" w:lineRule="exact" w:before="0"/>
        <w:ind w:left="112" w:right="0" w:firstLine="0"/>
        <w:jc w:val="left"/>
        <w:rPr>
          <w:sz w:val="18"/>
        </w:rPr>
      </w:pPr>
      <w:r>
        <w:rPr>
          <w:sz w:val="18"/>
        </w:rPr>
        <w:t>Facebook: </w:t>
      </w:r>
      <w:r>
        <w:rPr>
          <w:spacing w:val="-2"/>
          <w:sz w:val="18"/>
        </w:rPr>
        <w:t>https://</w:t>
      </w:r>
      <w:hyperlink r:id="rId7">
        <w:r>
          <w:rPr>
            <w:spacing w:val="-2"/>
            <w:sz w:val="18"/>
          </w:rPr>
          <w:t>www.facebook.com/wfdb.eu</w:t>
        </w:r>
      </w:hyperlink>
    </w:p>
    <w:sectPr>
      <w:type w:val="continuous"/>
      <w:pgSz w:w="12240" w:h="15840"/>
      <w:pgMar w:top="80" w:bottom="0" w:left="10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6" w:hanging="7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9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96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esident@wfdb.eu" TargetMode="External"/><Relationship Id="rId7" Type="http://schemas.openxmlformats.org/officeDocument/2006/relationships/hyperlink" Target="http://www.facebook.com/wfdb.e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2024-07-02T11:36:01Z</dcterms:created>
  <dcterms:modified xsi:type="dcterms:W3CDTF">2024-07-02T11:36:01Z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2024-07-02T00:00:00Z</vt:filetime>
  </property>
  <property fmtid="{D5CDD505-2E9C-101B-9397-08002B2CF9AE}" pid="3" name="Producer">
    <vt:lpwstr>3-Heights(TM) PDF Security Shell 4.8.25.2 (http://www.pdf-tools.com)</vt:lpwstr>
  </property>
</Properties>
</file>